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313" w:rsidRPr="00CA6313" w:rsidRDefault="00CA6313" w:rsidP="00CA6313">
      <w:pPr>
        <w:widowControl/>
        <w:shd w:val="clear" w:color="auto" w:fill="FFFFFF"/>
        <w:spacing w:line="403" w:lineRule="atLeast"/>
        <w:ind w:firstLineChars="0" w:firstLine="560"/>
        <w:jc w:val="center"/>
        <w:rPr>
          <w:rFonts w:ascii="微软雅黑" w:eastAsia="微软雅黑" w:hAnsi="微软雅黑" w:cs="宋体"/>
          <w:color w:val="000000"/>
          <w:kern w:val="0"/>
          <w:sz w:val="14"/>
          <w:szCs w:val="14"/>
        </w:rPr>
      </w:pPr>
      <w:r w:rsidRPr="00CA6313">
        <w:rPr>
          <w:rFonts w:ascii="微软雅黑" w:eastAsia="微软雅黑" w:hAnsi="微软雅黑" w:cs="宋体" w:hint="eastAsia"/>
          <w:color w:val="000000"/>
          <w:kern w:val="0"/>
          <w:sz w:val="28"/>
          <w:szCs w:val="28"/>
        </w:rPr>
        <w:t>山东大学2019年接收硕士研究生调剂公告</w:t>
      </w:r>
    </w:p>
    <w:p w:rsidR="00CA6313" w:rsidRPr="00CA6313" w:rsidRDefault="00CA6313" w:rsidP="00CA6313">
      <w:pPr>
        <w:widowControl/>
        <w:shd w:val="clear" w:color="auto" w:fill="FFFFFF"/>
        <w:spacing w:line="346" w:lineRule="atLeast"/>
        <w:ind w:firstLineChars="0" w:firstLine="0"/>
        <w:jc w:val="center"/>
        <w:rPr>
          <w:rFonts w:ascii="微软雅黑" w:eastAsia="微软雅黑" w:hAnsi="微软雅黑" w:cs="宋体"/>
          <w:color w:val="000000"/>
          <w:kern w:val="0"/>
          <w:sz w:val="14"/>
          <w:szCs w:val="14"/>
        </w:rPr>
      </w:pPr>
      <w:r w:rsidRPr="00CA6313">
        <w:rPr>
          <w:rFonts w:ascii="微软雅黑" w:eastAsia="微软雅黑" w:hAnsi="微软雅黑" w:cs="宋体" w:hint="eastAsia"/>
          <w:color w:val="000000"/>
          <w:kern w:val="0"/>
          <w:sz w:val="14"/>
          <w:szCs w:val="14"/>
        </w:rPr>
        <w:t>发布人：研究生招生办公室     发布时间: 2019-03-07      点击次数：6601</w:t>
      </w:r>
    </w:p>
    <w:p w:rsidR="00CA6313" w:rsidRPr="00CA6313" w:rsidRDefault="00CA6313" w:rsidP="00CA6313">
      <w:pPr>
        <w:widowControl/>
        <w:shd w:val="clear" w:color="auto" w:fill="FFFFFF"/>
        <w:ind w:firstLineChars="0" w:firstLine="480"/>
        <w:jc w:val="left"/>
        <w:rPr>
          <w:rFonts w:ascii="微软雅黑" w:eastAsia="微软雅黑" w:hAnsi="微软雅黑" w:cs="宋体"/>
          <w:color w:val="000000"/>
          <w:kern w:val="0"/>
          <w:sz w:val="14"/>
          <w:szCs w:val="14"/>
        </w:rPr>
      </w:pPr>
      <w:r w:rsidRPr="00CA6313">
        <w:rPr>
          <w:rFonts w:ascii="微软雅黑" w:eastAsia="微软雅黑" w:hAnsi="微软雅黑" w:cs="宋体" w:hint="eastAsia"/>
          <w:b/>
          <w:bCs/>
          <w:color w:val="000000"/>
          <w:kern w:val="0"/>
          <w:sz w:val="18"/>
        </w:rPr>
        <w:t>各相关考生</w:t>
      </w:r>
      <w:r w:rsidRPr="00CA6313">
        <w:rPr>
          <w:rFonts w:ascii="微软雅黑" w:eastAsia="微软雅黑" w:hAnsi="微软雅黑" w:cs="宋体" w:hint="eastAsia"/>
          <w:color w:val="000000"/>
          <w:kern w:val="0"/>
          <w:sz w:val="18"/>
          <w:szCs w:val="18"/>
        </w:rPr>
        <w:t>：</w:t>
      </w:r>
      <w:r w:rsidRPr="00CA6313">
        <w:rPr>
          <w:rFonts w:ascii="微软雅黑" w:eastAsia="微软雅黑" w:hAnsi="微软雅黑" w:cs="宋体" w:hint="eastAsia"/>
          <w:color w:val="000000"/>
          <w:kern w:val="0"/>
          <w:sz w:val="18"/>
          <w:szCs w:val="18"/>
        </w:rPr>
        <w:br/>
        <w:t>       为优化研究生生源结构，我校部分专业将接收部分调剂考生。为做好此项工作，现将我校2019年接收硕士研究生调剂方案公布如下：</w:t>
      </w:r>
      <w:r w:rsidRPr="00CA6313">
        <w:rPr>
          <w:rFonts w:ascii="微软雅黑" w:eastAsia="微软雅黑" w:hAnsi="微软雅黑" w:cs="宋体" w:hint="eastAsia"/>
          <w:color w:val="000000"/>
          <w:kern w:val="0"/>
          <w:sz w:val="18"/>
          <w:szCs w:val="18"/>
        </w:rPr>
        <w:br/>
        <w:t>       </w:t>
      </w:r>
      <w:r w:rsidRPr="00CA6313">
        <w:rPr>
          <w:rFonts w:ascii="微软雅黑" w:eastAsia="微软雅黑" w:hAnsi="微软雅黑" w:cs="宋体" w:hint="eastAsia"/>
          <w:b/>
          <w:bCs/>
          <w:color w:val="000000"/>
          <w:kern w:val="0"/>
          <w:sz w:val="18"/>
        </w:rPr>
        <w:t>一、校内调剂</w:t>
      </w:r>
      <w:r w:rsidRPr="00CA6313">
        <w:rPr>
          <w:rFonts w:ascii="微软雅黑" w:eastAsia="微软雅黑" w:hAnsi="微软雅黑" w:cs="宋体" w:hint="eastAsia"/>
          <w:color w:val="000000"/>
          <w:kern w:val="0"/>
          <w:sz w:val="18"/>
          <w:szCs w:val="18"/>
        </w:rPr>
        <w:br/>
        <w:t>       校内调剂是指一志愿报考我校的考生申请在我校各招生单位或各招生专业之间进行复试录取的调剂。校内调剂录取的考生占用各单位一志愿招生计划。</w:t>
      </w:r>
      <w:r w:rsidRPr="00CA6313">
        <w:rPr>
          <w:rFonts w:ascii="微软雅黑" w:eastAsia="微软雅黑" w:hAnsi="微软雅黑" w:cs="宋体" w:hint="eastAsia"/>
          <w:color w:val="000000"/>
          <w:kern w:val="0"/>
          <w:sz w:val="18"/>
          <w:szCs w:val="18"/>
        </w:rPr>
        <w:br/>
        <w:t>       校内调剂须符合下列条件：</w:t>
      </w:r>
      <w:r w:rsidRPr="00CA6313">
        <w:rPr>
          <w:rFonts w:ascii="微软雅黑" w:eastAsia="微软雅黑" w:hAnsi="微软雅黑" w:cs="宋体" w:hint="eastAsia"/>
          <w:color w:val="000000"/>
          <w:kern w:val="0"/>
          <w:sz w:val="18"/>
          <w:szCs w:val="18"/>
        </w:rPr>
        <w:br/>
        <w:t>       1.符合原报考专业的学校复试基本要求及调入专业所在招生单位的复试基本要求。 </w:t>
      </w:r>
      <w:r w:rsidRPr="00CA6313">
        <w:rPr>
          <w:rFonts w:ascii="微软雅黑" w:eastAsia="微软雅黑" w:hAnsi="微软雅黑" w:cs="宋体" w:hint="eastAsia"/>
          <w:color w:val="000000"/>
          <w:kern w:val="0"/>
          <w:sz w:val="18"/>
          <w:szCs w:val="18"/>
        </w:rPr>
        <w:br/>
        <w:t>       2.符合调入专业的报考条件。 </w:t>
      </w:r>
      <w:r w:rsidRPr="00CA6313">
        <w:rPr>
          <w:rFonts w:ascii="微软雅黑" w:eastAsia="微软雅黑" w:hAnsi="微软雅黑" w:cs="宋体" w:hint="eastAsia"/>
          <w:color w:val="000000"/>
          <w:kern w:val="0"/>
          <w:sz w:val="18"/>
          <w:szCs w:val="18"/>
        </w:rPr>
        <w:br/>
        <w:t>       3.原报考专业与调入专业相同或相近。</w:t>
      </w:r>
      <w:r w:rsidRPr="00CA6313">
        <w:rPr>
          <w:rFonts w:ascii="微软雅黑" w:eastAsia="微软雅黑" w:hAnsi="微软雅黑" w:cs="宋体" w:hint="eastAsia"/>
          <w:color w:val="000000"/>
          <w:kern w:val="0"/>
          <w:sz w:val="18"/>
          <w:szCs w:val="18"/>
        </w:rPr>
        <w:br/>
        <w:t>       4.原初试科目与调入专业初试科目相同或相近，其中外语语种应相同，其他统考科目原则上应相同。</w:t>
      </w:r>
      <w:r w:rsidRPr="00CA6313">
        <w:rPr>
          <w:rFonts w:ascii="微软雅黑" w:eastAsia="微软雅黑" w:hAnsi="微软雅黑" w:cs="宋体" w:hint="eastAsia"/>
          <w:color w:val="000000"/>
          <w:kern w:val="0"/>
          <w:sz w:val="18"/>
          <w:szCs w:val="18"/>
        </w:rPr>
        <w:br/>
        <w:t>       5.数学一、数学二、数学三（或395、396经济类联考综合能力）之间，英语一、英语二之间，可顺向调剂，不可逆向调剂。</w:t>
      </w:r>
      <w:r w:rsidRPr="00CA6313">
        <w:rPr>
          <w:rFonts w:ascii="微软雅黑" w:eastAsia="微软雅黑" w:hAnsi="微软雅黑" w:cs="宋体" w:hint="eastAsia"/>
          <w:color w:val="000000"/>
          <w:kern w:val="0"/>
          <w:sz w:val="18"/>
          <w:szCs w:val="18"/>
        </w:rPr>
        <w:br/>
        <w:t>       6.报考管理类联考的工商管理、公共管理、旅游管理、工程管理、会计、图书情报、审计专业学位硕士的考生在满足报考条件的基础上可相互调剂，但不得调入其他专业；其他专业考生也不得调入以上7个专业。</w:t>
      </w:r>
      <w:r w:rsidRPr="00CA6313">
        <w:rPr>
          <w:rFonts w:ascii="微软雅黑" w:eastAsia="微软雅黑" w:hAnsi="微软雅黑" w:cs="宋体" w:hint="eastAsia"/>
          <w:color w:val="000000"/>
          <w:kern w:val="0"/>
          <w:sz w:val="18"/>
          <w:szCs w:val="18"/>
        </w:rPr>
        <w:br/>
        <w:t>       7.报考法律（非法学）专业学位硕士的考生不得调入其他专业，其他专业的考生也不得调入该专业。</w:t>
      </w:r>
      <w:r w:rsidRPr="00CA6313">
        <w:rPr>
          <w:rFonts w:ascii="微软雅黑" w:eastAsia="微软雅黑" w:hAnsi="微软雅黑" w:cs="宋体" w:hint="eastAsia"/>
          <w:color w:val="000000"/>
          <w:kern w:val="0"/>
          <w:sz w:val="18"/>
          <w:szCs w:val="18"/>
        </w:rPr>
        <w:br/>
        <w:t>       8.报考临床医学类（包括临床医学、口腔医学和中医）专业学位硕士研究生的考生可调剂到其他专业，报考其他专业的考生不可调剂到临床医学类专业学位。</w:t>
      </w:r>
      <w:r w:rsidRPr="00CA6313">
        <w:rPr>
          <w:rFonts w:ascii="微软雅黑" w:eastAsia="微软雅黑" w:hAnsi="微软雅黑" w:cs="宋体" w:hint="eastAsia"/>
          <w:color w:val="000000"/>
          <w:kern w:val="0"/>
          <w:sz w:val="18"/>
          <w:szCs w:val="18"/>
        </w:rPr>
        <w:br/>
        <w:t>       9.报考“退役大学生士兵”专项计划的考生，申请调剂到普通计划录取，其初试成绩须达到普通计划的复试基本要求。符合条件的，可按规定享受退役大学生士兵初试加分政策。</w:t>
      </w:r>
      <w:r w:rsidRPr="00CA6313">
        <w:rPr>
          <w:rFonts w:ascii="微软雅黑" w:eastAsia="微软雅黑" w:hAnsi="微软雅黑" w:cs="宋体" w:hint="eastAsia"/>
          <w:color w:val="000000"/>
          <w:kern w:val="0"/>
          <w:sz w:val="18"/>
          <w:szCs w:val="18"/>
        </w:rPr>
        <w:br/>
        <w:t>      10.报考“少数民族高层次骨干人才计划”的考生不得调剂到该计划以外录取；未报考该计划的考生不得调剂入该计划录取。</w:t>
      </w:r>
      <w:r w:rsidRPr="00CA6313">
        <w:rPr>
          <w:rFonts w:ascii="微软雅黑" w:eastAsia="微软雅黑" w:hAnsi="微软雅黑" w:cs="宋体" w:hint="eastAsia"/>
          <w:color w:val="000000"/>
          <w:kern w:val="0"/>
          <w:sz w:val="18"/>
          <w:szCs w:val="18"/>
        </w:rPr>
        <w:br/>
        <w:t>      11.单独考试考生、强军计划考生不允许调剂。</w:t>
      </w:r>
      <w:r w:rsidRPr="00CA6313">
        <w:rPr>
          <w:rFonts w:ascii="微软雅黑" w:eastAsia="微软雅黑" w:hAnsi="微软雅黑" w:cs="宋体" w:hint="eastAsia"/>
          <w:color w:val="000000"/>
          <w:kern w:val="0"/>
          <w:sz w:val="18"/>
          <w:szCs w:val="18"/>
        </w:rPr>
        <w:br/>
        <w:t>      12.一志愿考生若申请调剂到非全日制相应专业，须向招生单位提出书面申请，招生单位审核同意后安排其参加复试。</w:t>
      </w:r>
      <w:r w:rsidRPr="00CA6313">
        <w:rPr>
          <w:rFonts w:ascii="微软雅黑" w:eastAsia="微软雅黑" w:hAnsi="微软雅黑" w:cs="宋体" w:hint="eastAsia"/>
          <w:color w:val="000000"/>
          <w:kern w:val="0"/>
          <w:sz w:val="18"/>
          <w:szCs w:val="18"/>
        </w:rPr>
        <w:br/>
        <w:t>       </w:t>
      </w:r>
      <w:r w:rsidRPr="00CA6313">
        <w:rPr>
          <w:rFonts w:ascii="微软雅黑" w:eastAsia="微软雅黑" w:hAnsi="微软雅黑" w:cs="宋体" w:hint="eastAsia"/>
          <w:b/>
          <w:bCs/>
          <w:color w:val="000000"/>
          <w:kern w:val="0"/>
          <w:sz w:val="18"/>
        </w:rPr>
        <w:t>二、校外二志愿调剂</w:t>
      </w:r>
      <w:r w:rsidRPr="00CA6313">
        <w:rPr>
          <w:rFonts w:ascii="微软雅黑" w:eastAsia="微软雅黑" w:hAnsi="微软雅黑" w:cs="宋体" w:hint="eastAsia"/>
          <w:color w:val="000000"/>
          <w:kern w:val="0"/>
          <w:sz w:val="18"/>
          <w:szCs w:val="18"/>
        </w:rPr>
        <w:br/>
        <w:t>       校外调剂是指一志愿未报考我校的考生申请调入到我校进行复试录取的调剂。校外调剂录取的考生占用全日制二志愿招生计划。</w:t>
      </w:r>
      <w:r w:rsidRPr="00CA6313">
        <w:rPr>
          <w:rFonts w:ascii="微软雅黑" w:eastAsia="微软雅黑" w:hAnsi="微软雅黑" w:cs="宋体" w:hint="eastAsia"/>
          <w:color w:val="000000"/>
          <w:kern w:val="0"/>
          <w:sz w:val="18"/>
          <w:szCs w:val="18"/>
        </w:rPr>
        <w:br/>
        <w:t>       校外调剂考生须满足以下条件：</w:t>
      </w:r>
      <w:r w:rsidRPr="00CA6313">
        <w:rPr>
          <w:rFonts w:ascii="微软雅黑" w:eastAsia="微软雅黑" w:hAnsi="微软雅黑" w:cs="宋体" w:hint="eastAsia"/>
          <w:color w:val="000000"/>
          <w:kern w:val="0"/>
          <w:sz w:val="18"/>
          <w:szCs w:val="18"/>
        </w:rPr>
        <w:br/>
        <w:t>       1.须满足“一、校内调剂”中2-8的各项规定。</w:t>
      </w:r>
      <w:r w:rsidRPr="00CA6313">
        <w:rPr>
          <w:rFonts w:ascii="微软雅黑" w:eastAsia="微软雅黑" w:hAnsi="微软雅黑" w:cs="宋体" w:hint="eastAsia"/>
          <w:color w:val="000000"/>
          <w:kern w:val="0"/>
          <w:sz w:val="18"/>
          <w:szCs w:val="18"/>
        </w:rPr>
        <w:br/>
        <w:t>       2.初试成绩须符合原报考专业的国家复试基本要求和我校复试基本要求，并符合调入专业的国家复试基本要求及我校招生单位的复试基本要求。</w:t>
      </w:r>
      <w:r w:rsidRPr="00CA6313">
        <w:rPr>
          <w:rFonts w:ascii="微软雅黑" w:eastAsia="微软雅黑" w:hAnsi="微软雅黑" w:cs="宋体" w:hint="eastAsia"/>
          <w:color w:val="000000"/>
          <w:kern w:val="0"/>
          <w:sz w:val="18"/>
          <w:szCs w:val="18"/>
        </w:rPr>
        <w:br/>
        <w:t>       3.少数民族高层次骨干人才计划和大学生士兵专项计划不接受校外调剂。</w:t>
      </w:r>
      <w:r w:rsidRPr="00CA6313">
        <w:rPr>
          <w:rFonts w:ascii="微软雅黑" w:eastAsia="微软雅黑" w:hAnsi="微软雅黑" w:cs="宋体" w:hint="eastAsia"/>
          <w:color w:val="000000"/>
          <w:kern w:val="0"/>
          <w:sz w:val="18"/>
          <w:szCs w:val="18"/>
        </w:rPr>
        <w:br/>
        <w:t>       4.我校各非全日制专业均不接收校外二志愿调剂。</w:t>
      </w:r>
      <w:r w:rsidRPr="00CA6313">
        <w:rPr>
          <w:rFonts w:ascii="微软雅黑" w:eastAsia="微软雅黑" w:hAnsi="微软雅黑" w:cs="宋体" w:hint="eastAsia"/>
          <w:color w:val="000000"/>
          <w:kern w:val="0"/>
          <w:sz w:val="18"/>
          <w:szCs w:val="18"/>
        </w:rPr>
        <w:br/>
        <w:t>       </w:t>
      </w:r>
      <w:r w:rsidRPr="00CA6313">
        <w:rPr>
          <w:rFonts w:ascii="微软雅黑" w:eastAsia="微软雅黑" w:hAnsi="微软雅黑" w:cs="宋体" w:hint="eastAsia"/>
          <w:b/>
          <w:bCs/>
          <w:color w:val="000000"/>
          <w:kern w:val="0"/>
          <w:sz w:val="18"/>
        </w:rPr>
        <w:t>三、调剂程序</w:t>
      </w:r>
      <w:r w:rsidRPr="00CA6313">
        <w:rPr>
          <w:rFonts w:ascii="微软雅黑" w:eastAsia="微软雅黑" w:hAnsi="微软雅黑" w:cs="宋体" w:hint="eastAsia"/>
          <w:color w:val="000000"/>
          <w:kern w:val="0"/>
          <w:sz w:val="18"/>
          <w:szCs w:val="18"/>
        </w:rPr>
        <w:br/>
        <w:t>       1.校内调剂</w:t>
      </w:r>
      <w:r w:rsidRPr="00CA6313">
        <w:rPr>
          <w:rFonts w:ascii="微软雅黑" w:eastAsia="微软雅黑" w:hAnsi="微软雅黑" w:cs="宋体" w:hint="eastAsia"/>
          <w:color w:val="000000"/>
          <w:kern w:val="0"/>
          <w:sz w:val="18"/>
          <w:szCs w:val="18"/>
        </w:rPr>
        <w:br/>
        <w:t>       考生自行向招生单位进行申请，招生单位审核同意后安排其参加复试。申请跨学科校内调剂的考生，经调入单位与原报考单位同意后，可在原报考单位进行专业课笔试。</w:t>
      </w:r>
      <w:r w:rsidRPr="00CA6313">
        <w:rPr>
          <w:rFonts w:ascii="微软雅黑" w:eastAsia="微软雅黑" w:hAnsi="微软雅黑" w:cs="宋体" w:hint="eastAsia"/>
          <w:color w:val="000000"/>
          <w:kern w:val="0"/>
          <w:sz w:val="18"/>
          <w:szCs w:val="18"/>
        </w:rPr>
        <w:br/>
        <w:t>       2.校外调剂</w:t>
      </w:r>
      <w:r w:rsidRPr="00CA6313">
        <w:rPr>
          <w:rFonts w:ascii="微软雅黑" w:eastAsia="微软雅黑" w:hAnsi="微软雅黑" w:cs="宋体" w:hint="eastAsia"/>
          <w:color w:val="000000"/>
          <w:kern w:val="0"/>
          <w:sz w:val="18"/>
          <w:szCs w:val="18"/>
        </w:rPr>
        <w:br/>
        <w:t>      </w:t>
      </w:r>
      <w:r w:rsidRPr="00C61443">
        <w:rPr>
          <w:rFonts w:ascii="微软雅黑" w:eastAsia="微软雅黑" w:hAnsi="微软雅黑" w:cs="宋体" w:hint="eastAsia"/>
          <w:color w:val="000000"/>
          <w:kern w:val="0"/>
          <w:sz w:val="18"/>
          <w:szCs w:val="18"/>
        </w:rPr>
        <w:t> 3月9日8:00-3月13日12:00</w:t>
      </w:r>
      <w:r w:rsidRPr="00CA6313">
        <w:rPr>
          <w:rFonts w:ascii="微软雅黑" w:eastAsia="微软雅黑" w:hAnsi="微软雅黑" w:cs="宋体" w:hint="eastAsia"/>
          <w:color w:val="000000"/>
          <w:kern w:val="0"/>
          <w:sz w:val="18"/>
          <w:szCs w:val="18"/>
        </w:rPr>
        <w:t>（部分学院调剂报名结束时间可能会提前，请及时关注相关学院调剂</w:t>
      </w:r>
      <w:r w:rsidRPr="00CA6313">
        <w:rPr>
          <w:rFonts w:ascii="微软雅黑" w:eastAsia="微软雅黑" w:hAnsi="微软雅黑" w:cs="宋体" w:hint="eastAsia"/>
          <w:color w:val="000000"/>
          <w:kern w:val="0"/>
          <w:sz w:val="18"/>
          <w:szCs w:val="18"/>
        </w:rPr>
        <w:lastRenderedPageBreak/>
        <w:t>通知），</w:t>
      </w:r>
      <w:r w:rsidRPr="00C61443">
        <w:rPr>
          <w:rFonts w:ascii="微软雅黑" w:eastAsia="微软雅黑" w:hAnsi="微软雅黑" w:cs="宋体" w:hint="eastAsia"/>
          <w:color w:val="000000"/>
          <w:kern w:val="0"/>
          <w:sz w:val="18"/>
          <w:szCs w:val="18"/>
        </w:rPr>
        <w:t>考生通过山东大学研究生招生管理平台（</w:t>
      </w:r>
      <w:hyperlink r:id="rId4" w:history="1">
        <w:r w:rsidRPr="00C61443">
          <w:rPr>
            <w:rFonts w:ascii="微软雅黑" w:eastAsia="微软雅黑" w:hAnsi="微软雅黑" w:cs="宋体" w:hint="eastAsia"/>
            <w:color w:val="000000"/>
            <w:kern w:val="0"/>
            <w:sz w:val="18"/>
            <w:szCs w:val="18"/>
          </w:rPr>
          <w:t>http://stu.sdu.yanzhao.edu.cn</w:t>
        </w:r>
      </w:hyperlink>
      <w:r w:rsidRPr="00C61443">
        <w:rPr>
          <w:rFonts w:ascii="微软雅黑" w:eastAsia="微软雅黑" w:hAnsi="微软雅黑" w:cs="宋体" w:hint="eastAsia"/>
          <w:color w:val="000000"/>
          <w:kern w:val="0"/>
          <w:sz w:val="18"/>
          <w:szCs w:val="18"/>
        </w:rPr>
        <w:t>）中的“硕士预调剂系统”进行报名，</w:t>
      </w:r>
      <w:r w:rsidRPr="00CA6313">
        <w:rPr>
          <w:rFonts w:ascii="微软雅黑" w:eastAsia="微软雅黑" w:hAnsi="微软雅黑" w:cs="宋体" w:hint="eastAsia"/>
          <w:color w:val="000000"/>
          <w:kern w:val="0"/>
          <w:sz w:val="18"/>
          <w:szCs w:val="18"/>
        </w:rPr>
        <w:t>我校各招生单位将对申请考生进行审核并择优通知考生参加复试。</w:t>
      </w:r>
      <w:r w:rsidRPr="00CA6313">
        <w:rPr>
          <w:rFonts w:ascii="微软雅黑" w:eastAsia="微软雅黑" w:hAnsi="微软雅黑" w:cs="宋体" w:hint="eastAsia"/>
          <w:color w:val="000000"/>
          <w:kern w:val="0"/>
          <w:sz w:val="18"/>
          <w:szCs w:val="18"/>
        </w:rPr>
        <w:br/>
        <w:t>       </w:t>
      </w:r>
      <w:r w:rsidRPr="00C61443">
        <w:rPr>
          <w:rFonts w:ascii="微软雅黑" w:eastAsia="微软雅黑" w:hAnsi="微软雅黑" w:cs="宋体" w:hint="eastAsia"/>
          <w:color w:val="000000"/>
          <w:kern w:val="0"/>
          <w:sz w:val="18"/>
          <w:szCs w:val="18"/>
        </w:rPr>
        <w:t>未在我校“硕士预调剂系统”报名的考生，将不再接受其调剂申请。</w:t>
      </w:r>
      <w:r w:rsidRPr="00CA6313">
        <w:rPr>
          <w:rFonts w:ascii="微软雅黑" w:eastAsia="微软雅黑" w:hAnsi="微软雅黑" w:cs="宋体" w:hint="eastAsia"/>
          <w:color w:val="000000"/>
          <w:kern w:val="0"/>
          <w:sz w:val="18"/>
          <w:szCs w:val="18"/>
        </w:rPr>
        <w:br/>
        <w:t xml:space="preserve">　　</w:t>
      </w:r>
      <w:r w:rsidRPr="00CA6313">
        <w:rPr>
          <w:rFonts w:ascii="微软雅黑" w:eastAsia="微软雅黑" w:hAnsi="微软雅黑" w:cs="宋体" w:hint="eastAsia"/>
          <w:b/>
          <w:bCs/>
          <w:color w:val="000000"/>
          <w:kern w:val="0"/>
          <w:sz w:val="18"/>
        </w:rPr>
        <w:t>四、注意事项</w:t>
      </w:r>
      <w:r w:rsidRPr="00CA6313">
        <w:rPr>
          <w:rFonts w:ascii="微软雅黑" w:eastAsia="微软雅黑" w:hAnsi="微软雅黑" w:cs="宋体" w:hint="eastAsia"/>
          <w:color w:val="000000"/>
          <w:kern w:val="0"/>
          <w:sz w:val="18"/>
          <w:szCs w:val="18"/>
        </w:rPr>
        <w:br/>
        <w:t xml:space="preserve">　　1.我校各招生单位将于3月9日左右在各单位网站公布全日制调剂信息，考生在申请调剂前应仔细阅读招生单位的调剂信息，以免申请无效。</w:t>
      </w:r>
      <w:r w:rsidRPr="00CA6313">
        <w:rPr>
          <w:rFonts w:ascii="微软雅黑" w:eastAsia="微软雅黑" w:hAnsi="微软雅黑" w:cs="宋体" w:hint="eastAsia"/>
          <w:color w:val="000000"/>
          <w:kern w:val="0"/>
          <w:sz w:val="18"/>
          <w:szCs w:val="18"/>
        </w:rPr>
        <w:br/>
        <w:t>       2.我校各招生单位会根据调剂申请情况和招生计划等情况，择优通知部分考生参加调剂复试。</w:t>
      </w:r>
      <w:r w:rsidRPr="00C61443">
        <w:rPr>
          <w:rFonts w:ascii="微软雅黑" w:eastAsia="微软雅黑" w:hAnsi="微软雅黑" w:cs="宋体" w:hint="eastAsia"/>
          <w:color w:val="000000"/>
          <w:kern w:val="0"/>
          <w:sz w:val="18"/>
          <w:szCs w:val="18"/>
        </w:rPr>
        <w:t>各单位参加复试的调剂考生名单将于3月15日左右在各招生单位网站公布</w:t>
      </w:r>
      <w:r w:rsidRPr="00CA6313">
        <w:rPr>
          <w:rFonts w:ascii="微软雅黑" w:eastAsia="微软雅黑" w:hAnsi="微软雅黑" w:cs="宋体" w:hint="eastAsia"/>
          <w:color w:val="000000"/>
          <w:kern w:val="0"/>
          <w:sz w:val="18"/>
          <w:szCs w:val="18"/>
        </w:rPr>
        <w:t>。</w:t>
      </w:r>
      <w:r w:rsidRPr="00CA6313">
        <w:rPr>
          <w:rFonts w:ascii="微软雅黑" w:eastAsia="微软雅黑" w:hAnsi="微软雅黑" w:cs="宋体" w:hint="eastAsia"/>
          <w:color w:val="000000"/>
          <w:kern w:val="0"/>
          <w:sz w:val="18"/>
          <w:szCs w:val="18"/>
        </w:rPr>
        <w:br/>
        <w:t>       3.被我校拟录取的校外调剂生，须及时通过“全国硕士生招生调剂服务系统”接收我校发出的复试通知和拟录取通知。对不按时接收通知的，我校将取消其复试或拟录取资格，递补录取其他考生。</w:t>
      </w:r>
      <w:r w:rsidRPr="00CA6313">
        <w:rPr>
          <w:rFonts w:ascii="微软雅黑" w:eastAsia="微软雅黑" w:hAnsi="微软雅黑" w:cs="宋体" w:hint="eastAsia"/>
          <w:color w:val="000000"/>
          <w:kern w:val="0"/>
          <w:sz w:val="18"/>
          <w:szCs w:val="18"/>
        </w:rPr>
        <w:br/>
        <w:t>       4.考生须认真审核是否符合我校的调剂要求，对不符合要求或提供虚假材料的，我校将取消其复试资格或录取资格。由此产生的后果，我校不承担责任。</w:t>
      </w:r>
      <w:r w:rsidRPr="00CA6313">
        <w:rPr>
          <w:rFonts w:ascii="微软雅黑" w:eastAsia="微软雅黑" w:hAnsi="微软雅黑" w:cs="宋体" w:hint="eastAsia"/>
          <w:color w:val="000000"/>
          <w:kern w:val="0"/>
          <w:sz w:val="18"/>
          <w:szCs w:val="18"/>
        </w:rPr>
        <w:br/>
        <w:t>       5.全国硕士研究生复试基本要求公布后，我校将根据教育部规定再次审查考生的考试情况，对不符合教育部调剂要求的考生，将取消其复试资格或录取资格。</w:t>
      </w:r>
      <w:r w:rsidRPr="00CA6313">
        <w:rPr>
          <w:rFonts w:ascii="微软雅黑" w:eastAsia="微软雅黑" w:hAnsi="微软雅黑" w:cs="宋体" w:hint="eastAsia"/>
          <w:color w:val="000000"/>
          <w:kern w:val="0"/>
          <w:sz w:val="18"/>
          <w:szCs w:val="18"/>
        </w:rPr>
        <w:br/>
        <w:t xml:space="preserve">　　6.一志愿报考我校的考生往其他高校调剂，请自行联系其他高校，无需到我校办理任何手续。</w:t>
      </w:r>
    </w:p>
    <w:p w:rsidR="00CA6313" w:rsidRPr="00CA6313" w:rsidRDefault="00CA6313" w:rsidP="00CA6313">
      <w:pPr>
        <w:widowControl/>
        <w:shd w:val="clear" w:color="auto" w:fill="FFFFFF"/>
        <w:ind w:firstLineChars="0" w:firstLine="480"/>
        <w:jc w:val="left"/>
        <w:rPr>
          <w:rFonts w:ascii="微软雅黑" w:eastAsia="微软雅黑" w:hAnsi="微软雅黑" w:cs="宋体"/>
          <w:color w:val="000000"/>
          <w:kern w:val="0"/>
          <w:sz w:val="14"/>
          <w:szCs w:val="14"/>
        </w:rPr>
      </w:pPr>
      <w:r w:rsidRPr="00CA6313">
        <w:rPr>
          <w:rFonts w:ascii="微软雅黑" w:eastAsia="微软雅黑" w:hAnsi="微软雅黑" w:cs="宋体" w:hint="eastAsia"/>
          <w:color w:val="000000"/>
          <w:kern w:val="0"/>
          <w:sz w:val="18"/>
          <w:szCs w:val="18"/>
        </w:rPr>
        <w:br/>
      </w:r>
    </w:p>
    <w:p w:rsidR="00CA6313" w:rsidRPr="00CA6313" w:rsidRDefault="00CA6313" w:rsidP="00CA6313">
      <w:pPr>
        <w:widowControl/>
        <w:shd w:val="clear" w:color="auto" w:fill="FFFFFF"/>
        <w:ind w:firstLineChars="0" w:firstLine="480"/>
        <w:jc w:val="left"/>
        <w:rPr>
          <w:rFonts w:ascii="微软雅黑" w:eastAsia="微软雅黑" w:hAnsi="微软雅黑" w:cs="宋体"/>
          <w:color w:val="000000"/>
          <w:kern w:val="0"/>
          <w:sz w:val="14"/>
          <w:szCs w:val="14"/>
        </w:rPr>
      </w:pPr>
      <w:r w:rsidRPr="00CA6313">
        <w:rPr>
          <w:rFonts w:ascii="微软雅黑" w:eastAsia="微软雅黑" w:hAnsi="微软雅黑" w:cs="宋体" w:hint="eastAsia"/>
          <w:color w:val="000000"/>
          <w:kern w:val="0"/>
          <w:sz w:val="18"/>
          <w:szCs w:val="18"/>
        </w:rPr>
        <w:t>       </w:t>
      </w:r>
      <w:r w:rsidRPr="00CA6313">
        <w:rPr>
          <w:rFonts w:ascii="微软雅黑" w:eastAsia="微软雅黑" w:hAnsi="微软雅黑" w:cs="宋体" w:hint="eastAsia"/>
          <w:b/>
          <w:bCs/>
          <w:color w:val="000000"/>
          <w:kern w:val="0"/>
          <w:sz w:val="18"/>
        </w:rPr>
        <w:t>附：</w:t>
      </w:r>
      <w:hyperlink r:id="rId5" w:tgtFrame="_blank" w:history="1">
        <w:r w:rsidRPr="00CA6313">
          <w:rPr>
            <w:rFonts w:ascii="微软雅黑" w:eastAsia="微软雅黑" w:hAnsi="微软雅黑" w:cs="宋体" w:hint="eastAsia"/>
            <w:color w:val="3366FF"/>
            <w:kern w:val="0"/>
            <w:sz w:val="18"/>
          </w:rPr>
          <w:t>我校各研究生招生单位联系方式</w:t>
        </w:r>
      </w:hyperlink>
    </w:p>
    <w:p w:rsidR="00CA6313" w:rsidRPr="00CA6313" w:rsidRDefault="00CA6313" w:rsidP="00CA6313">
      <w:pPr>
        <w:widowControl/>
        <w:shd w:val="clear" w:color="auto" w:fill="FFFFFF"/>
        <w:ind w:firstLineChars="0" w:firstLine="480"/>
        <w:jc w:val="left"/>
        <w:rPr>
          <w:rFonts w:ascii="微软雅黑" w:eastAsia="微软雅黑" w:hAnsi="微软雅黑" w:cs="宋体"/>
          <w:color w:val="000000"/>
          <w:kern w:val="0"/>
          <w:sz w:val="14"/>
          <w:szCs w:val="14"/>
        </w:rPr>
      </w:pPr>
      <w:r w:rsidRPr="00CA6313">
        <w:rPr>
          <w:rFonts w:ascii="微软雅黑" w:eastAsia="微软雅黑" w:hAnsi="微软雅黑" w:cs="宋体" w:hint="eastAsia"/>
          <w:color w:val="000000"/>
          <w:kern w:val="0"/>
          <w:sz w:val="18"/>
          <w:szCs w:val="18"/>
        </w:rPr>
        <w:br/>
      </w:r>
    </w:p>
    <w:p w:rsidR="00CA6313" w:rsidRPr="00CA6313" w:rsidRDefault="00CA6313" w:rsidP="00CA6313">
      <w:pPr>
        <w:widowControl/>
        <w:shd w:val="clear" w:color="auto" w:fill="FFFFFF"/>
        <w:ind w:firstLineChars="0" w:firstLine="360"/>
        <w:jc w:val="left"/>
        <w:rPr>
          <w:rFonts w:ascii="微软雅黑" w:eastAsia="微软雅黑" w:hAnsi="微软雅黑" w:cs="宋体"/>
          <w:color w:val="000000"/>
          <w:kern w:val="0"/>
          <w:sz w:val="14"/>
          <w:szCs w:val="14"/>
        </w:rPr>
      </w:pPr>
      <w:r w:rsidRPr="00CA6313">
        <w:rPr>
          <w:rFonts w:ascii="微软雅黑" w:eastAsia="微软雅黑" w:hAnsi="微软雅黑" w:cs="宋体" w:hint="eastAsia"/>
          <w:b/>
          <w:bCs/>
          <w:color w:val="000000"/>
          <w:kern w:val="0"/>
          <w:sz w:val="18"/>
        </w:rPr>
        <w:t xml:space="preserve">　　　　　　　　　　　                                                            山东大学研究生招生办公室</w:t>
      </w:r>
      <w:r w:rsidRPr="00CA6313">
        <w:rPr>
          <w:rFonts w:ascii="微软雅黑" w:eastAsia="微软雅黑" w:hAnsi="微软雅黑" w:cs="宋体" w:hint="eastAsia"/>
          <w:b/>
          <w:bCs/>
          <w:color w:val="000000"/>
          <w:kern w:val="0"/>
          <w:sz w:val="18"/>
          <w:szCs w:val="18"/>
        </w:rPr>
        <w:br/>
      </w:r>
      <w:r w:rsidRPr="00CA6313">
        <w:rPr>
          <w:rFonts w:ascii="微软雅黑" w:eastAsia="微软雅黑" w:hAnsi="微软雅黑" w:cs="宋体" w:hint="eastAsia"/>
          <w:b/>
          <w:bCs/>
          <w:color w:val="000000"/>
          <w:kern w:val="0"/>
          <w:sz w:val="18"/>
        </w:rPr>
        <w:t>              　　　　　      　　                                                               2019年3月7日</w:t>
      </w:r>
    </w:p>
    <w:p w:rsidR="004649F7" w:rsidRPr="00CA6313" w:rsidRDefault="004649F7" w:rsidP="004D77BF">
      <w:pPr>
        <w:ind w:firstLine="420"/>
      </w:pPr>
    </w:p>
    <w:sectPr w:rsidR="004649F7" w:rsidRPr="00CA6313" w:rsidSect="004649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6313"/>
    <w:rsid w:val="002407DB"/>
    <w:rsid w:val="00343828"/>
    <w:rsid w:val="004649F7"/>
    <w:rsid w:val="004D77BF"/>
    <w:rsid w:val="00A119DE"/>
    <w:rsid w:val="00C61443"/>
    <w:rsid w:val="00CA6313"/>
    <w:rsid w:val="00DA2298"/>
    <w:rsid w:val="00FD213D"/>
    <w:rsid w:val="00FE1ADE"/>
    <w:rsid w:val="00FF45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9F7"/>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6313"/>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Strong"/>
    <w:basedOn w:val="a0"/>
    <w:uiPriority w:val="22"/>
    <w:qFormat/>
    <w:rsid w:val="00CA6313"/>
    <w:rPr>
      <w:b/>
      <w:bCs/>
    </w:rPr>
  </w:style>
  <w:style w:type="character" w:styleId="a5">
    <w:name w:val="Hyperlink"/>
    <w:basedOn w:val="a0"/>
    <w:uiPriority w:val="99"/>
    <w:semiHidden/>
    <w:unhideWhenUsed/>
    <w:rsid w:val="00CA6313"/>
    <w:rPr>
      <w:color w:val="0000FF"/>
      <w:u w:val="single"/>
    </w:rPr>
  </w:style>
</w:styles>
</file>

<file path=word/webSettings.xml><?xml version="1.0" encoding="utf-8"?>
<w:webSettings xmlns:r="http://schemas.openxmlformats.org/officeDocument/2006/relationships" xmlns:w="http://schemas.openxmlformats.org/wordprocessingml/2006/main">
  <w:divs>
    <w:div w:id="1530605349">
      <w:bodyDiv w:val="1"/>
      <w:marLeft w:val="0"/>
      <w:marRight w:val="0"/>
      <w:marTop w:val="0"/>
      <w:marBottom w:val="0"/>
      <w:divBdr>
        <w:top w:val="none" w:sz="0" w:space="0" w:color="auto"/>
        <w:left w:val="none" w:sz="0" w:space="0" w:color="auto"/>
        <w:bottom w:val="none" w:sz="0" w:space="0" w:color="auto"/>
        <w:right w:val="none" w:sz="0" w:space="0" w:color="auto"/>
      </w:divBdr>
      <w:divsChild>
        <w:div w:id="167411335">
          <w:marLeft w:val="0"/>
          <w:marRight w:val="0"/>
          <w:marTop w:val="0"/>
          <w:marBottom w:val="115"/>
          <w:divBdr>
            <w:top w:val="none" w:sz="0" w:space="0" w:color="auto"/>
            <w:left w:val="none" w:sz="0" w:space="0" w:color="auto"/>
            <w:bottom w:val="none" w:sz="0" w:space="0" w:color="auto"/>
            <w:right w:val="none" w:sz="0" w:space="0" w:color="auto"/>
          </w:divBdr>
          <w:divsChild>
            <w:div w:id="1985426930">
              <w:marLeft w:val="0"/>
              <w:marRight w:val="0"/>
              <w:marTop w:val="173"/>
              <w:marBottom w:val="0"/>
              <w:divBdr>
                <w:top w:val="none" w:sz="0" w:space="0" w:color="auto"/>
                <w:left w:val="none" w:sz="0" w:space="0" w:color="auto"/>
                <w:bottom w:val="none" w:sz="0" w:space="0" w:color="auto"/>
                <w:right w:val="none" w:sz="0" w:space="0" w:color="auto"/>
              </w:divBdr>
            </w:div>
          </w:divsChild>
        </w:div>
        <w:div w:id="925845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yz.sdu.edu.cn/header_lxwm_index.site" TargetMode="External"/><Relationship Id="rId4" Type="http://schemas.openxmlformats.org/officeDocument/2006/relationships/hyperlink" Target="http://stu.sdu.yanzhao.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1970</Characters>
  <Application>Microsoft Office Word</Application>
  <DocSecurity>0</DocSecurity>
  <Lines>16</Lines>
  <Paragraphs>4</Paragraphs>
  <ScaleCrop>false</ScaleCrop>
  <Company>Microsoft</Company>
  <LinksUpToDate>false</LinksUpToDate>
  <CharactersWithSpaces>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SJP</dc:creator>
  <cp:lastModifiedBy>SJP</cp:lastModifiedBy>
  <cp:revision>3</cp:revision>
  <dcterms:created xsi:type="dcterms:W3CDTF">2019-03-07T10:32:00Z</dcterms:created>
  <dcterms:modified xsi:type="dcterms:W3CDTF">2019-03-08T09:49:00Z</dcterms:modified>
</cp:coreProperties>
</file>