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7E" w:rsidRDefault="0011096F">
      <w:pPr>
        <w:widowControl/>
        <w:autoSpaceDE w:val="0"/>
        <w:spacing w:line="420" w:lineRule="exact"/>
        <w:jc w:val="center"/>
        <w:rPr>
          <w:rStyle w:val="15"/>
          <w:rFonts w:ascii="仿宋_GB2312" w:eastAsia="仿宋_GB2312"/>
          <w:color w:val="auto"/>
          <w:sz w:val="36"/>
          <w:szCs w:val="36"/>
        </w:rPr>
      </w:pPr>
      <w:r>
        <w:rPr>
          <w:rStyle w:val="15"/>
          <w:rFonts w:ascii="仿宋_GB2312" w:eastAsia="仿宋_GB2312" w:hint="eastAsia"/>
          <w:color w:val="auto"/>
          <w:sz w:val="36"/>
          <w:szCs w:val="36"/>
        </w:rPr>
        <w:t>关于做好</w:t>
      </w:r>
      <w:r>
        <w:rPr>
          <w:rStyle w:val="15"/>
          <w:rFonts w:ascii="仿宋_GB2312" w:eastAsia="仿宋_GB2312" w:hint="eastAsia"/>
          <w:color w:val="auto"/>
          <w:sz w:val="36"/>
          <w:szCs w:val="36"/>
        </w:rPr>
        <w:t>201</w:t>
      </w:r>
      <w:r>
        <w:rPr>
          <w:rStyle w:val="15"/>
          <w:rFonts w:ascii="仿宋_GB2312" w:eastAsia="仿宋_GB2312" w:hint="eastAsia"/>
          <w:color w:val="auto"/>
          <w:sz w:val="36"/>
          <w:szCs w:val="36"/>
        </w:rPr>
        <w:t>9</w:t>
      </w:r>
      <w:r>
        <w:rPr>
          <w:rStyle w:val="15"/>
          <w:rFonts w:ascii="仿宋_GB2312" w:eastAsia="仿宋_GB2312" w:hint="eastAsia"/>
          <w:color w:val="auto"/>
          <w:sz w:val="36"/>
          <w:szCs w:val="36"/>
        </w:rPr>
        <w:t>级研究生新生报到</w:t>
      </w:r>
    </w:p>
    <w:p w:rsidR="00BD367E" w:rsidRDefault="0011096F">
      <w:pPr>
        <w:widowControl/>
        <w:autoSpaceDE w:val="0"/>
        <w:spacing w:line="420" w:lineRule="exact"/>
        <w:jc w:val="center"/>
        <w:rPr>
          <w:szCs w:val="21"/>
        </w:rPr>
      </w:pPr>
      <w:r>
        <w:rPr>
          <w:rStyle w:val="15"/>
          <w:rFonts w:ascii="仿宋_GB2312" w:eastAsia="仿宋_GB2312" w:hint="eastAsia"/>
          <w:color w:val="auto"/>
          <w:sz w:val="36"/>
          <w:szCs w:val="36"/>
        </w:rPr>
        <w:t>网上注册工作的通知</w:t>
      </w:r>
    </w:p>
    <w:p w:rsidR="00BD367E" w:rsidRDefault="00BD367E">
      <w:pPr>
        <w:widowControl/>
        <w:autoSpaceDE w:val="0"/>
        <w:adjustRightInd w:val="0"/>
        <w:snapToGrid w:val="0"/>
        <w:rPr>
          <w:rStyle w:val="16"/>
          <w:rFonts w:ascii="仿宋_GB2312" w:eastAsia="仿宋_GB2312"/>
          <w:b w:val="0"/>
          <w:bCs w:val="0"/>
          <w:color w:val="auto"/>
        </w:rPr>
      </w:pPr>
    </w:p>
    <w:p w:rsidR="00BD367E" w:rsidRDefault="0011096F">
      <w:pPr>
        <w:widowControl/>
        <w:autoSpaceDE w:val="0"/>
        <w:adjustRightInd w:val="0"/>
        <w:snapToGrid w:val="0"/>
        <w:rPr>
          <w:rStyle w:val="16"/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201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9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级研究生新生：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Style w:val="16"/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根据学校工作安排，新生报到将采用“网上注册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+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现场确认”模式，现将网上注册有关事项通知如下：</w:t>
      </w:r>
    </w:p>
    <w:p w:rsidR="00BD367E" w:rsidRDefault="0011096F">
      <w:pPr>
        <w:widowControl/>
        <w:numPr>
          <w:ilvl w:val="0"/>
          <w:numId w:val="1"/>
        </w:numPr>
        <w:autoSpaceDE w:val="0"/>
        <w:adjustRightInd w:val="0"/>
        <w:snapToGrid w:val="0"/>
        <w:ind w:firstLineChars="200" w:firstLine="643"/>
        <w:rPr>
          <w:rStyle w:val="16"/>
          <w:rFonts w:ascii="仿宋_GB2312" w:eastAsia="仿宋_GB2312" w:hAnsi="Times New Roman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int="eastAsia"/>
          <w:color w:val="auto"/>
          <w:sz w:val="32"/>
          <w:szCs w:val="32"/>
          <w:shd w:val="clear" w:color="auto" w:fill="FFFFFF"/>
        </w:rPr>
        <w:t>注册对象</w:t>
      </w:r>
    </w:p>
    <w:p w:rsidR="00BD367E" w:rsidRDefault="0011096F">
      <w:pPr>
        <w:widowControl/>
        <w:autoSpaceDE w:val="0"/>
        <w:adjustRightInd w:val="0"/>
        <w:snapToGrid w:val="0"/>
        <w:ind w:left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级研究生新生</w:t>
      </w:r>
    </w:p>
    <w:p w:rsidR="00BD367E" w:rsidRDefault="0011096F">
      <w:pPr>
        <w:widowControl/>
        <w:numPr>
          <w:ilvl w:val="0"/>
          <w:numId w:val="1"/>
        </w:numPr>
        <w:autoSpaceDE w:val="0"/>
        <w:adjustRightInd w:val="0"/>
        <w:snapToGrid w:val="0"/>
        <w:ind w:firstLineChars="200" w:firstLine="643"/>
        <w:rPr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int="eastAsia"/>
          <w:color w:val="auto"/>
          <w:sz w:val="32"/>
          <w:szCs w:val="32"/>
          <w:shd w:val="clear" w:color="auto" w:fill="FFFFFF"/>
        </w:rPr>
        <w:t>时间安排</w:t>
      </w:r>
    </w:p>
    <w:p w:rsidR="00BD367E" w:rsidRDefault="0011096F">
      <w:pPr>
        <w:widowControl/>
        <w:numPr>
          <w:ilvl w:val="0"/>
          <w:numId w:val="2"/>
        </w:numPr>
        <w:autoSpaceDE w:val="0"/>
        <w:adjustRightInd w:val="0"/>
        <w:snapToGrid w:val="0"/>
        <w:ind w:firstLineChars="200" w:firstLine="64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int="eastAsia"/>
          <w:b w:val="0"/>
          <w:bCs w:val="0"/>
          <w:color w:val="auto"/>
          <w:sz w:val="32"/>
          <w:szCs w:val="32"/>
          <w:shd w:val="clear" w:color="auto" w:fill="FFFFFF"/>
        </w:rPr>
        <w:t>临床医学、口腔医学硕士专业学位研究生：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-6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日</w:t>
      </w:r>
    </w:p>
    <w:p w:rsidR="00BD367E" w:rsidRDefault="0011096F">
      <w:pPr>
        <w:widowControl/>
        <w:numPr>
          <w:ilvl w:val="0"/>
          <w:numId w:val="2"/>
        </w:numPr>
        <w:autoSpaceDE w:val="0"/>
        <w:adjustRightInd w:val="0"/>
        <w:snapToGrid w:val="0"/>
        <w:ind w:firstLineChars="200" w:firstLine="64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其它硕士研究生：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日</w:t>
      </w:r>
    </w:p>
    <w:p w:rsidR="00BD367E" w:rsidRDefault="0011096F">
      <w:pPr>
        <w:widowControl/>
        <w:numPr>
          <w:ilvl w:val="0"/>
          <w:numId w:val="2"/>
        </w:numPr>
        <w:autoSpaceDE w:val="0"/>
        <w:adjustRightInd w:val="0"/>
        <w:snapToGrid w:val="0"/>
        <w:ind w:firstLineChars="200" w:firstLine="640"/>
        <w:rPr>
          <w:rFonts w:ascii="仿宋_GB2312" w:eastAsia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博士研究生时间：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日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3"/>
        <w:rPr>
          <w:rStyle w:val="15"/>
          <w:rFonts w:ascii="仿宋_GB2312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Style w:val="15"/>
          <w:rFonts w:ascii="仿宋_GB2312" w:eastAsia="仿宋_GB2312" w:hint="eastAsia"/>
          <w:color w:val="auto"/>
          <w:kern w:val="0"/>
          <w:sz w:val="32"/>
          <w:szCs w:val="32"/>
          <w:shd w:val="clear" w:color="auto" w:fill="FFFFFF"/>
        </w:rPr>
        <w:t>三、注册方法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新生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登录研究生学院网站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http://yjsxy.ahmu.edu.cn/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→点击左侧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研究生教育综合管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理服务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系统（</w:t>
      </w:r>
      <w:hyperlink r:id="rId8" w:tgtFrame="http://yjsxy.ahmu.edu.cn/2018/0301/c1840a56051/_self" w:history="1">
        <w:r>
          <w:rPr>
            <w:rStyle w:val="a6"/>
            <w:rFonts w:ascii="宋体" w:hAnsi="宋体" w:cs="宋体" w:hint="eastAsia"/>
            <w:color w:val="00B0F0"/>
            <w:sz w:val="30"/>
            <w:szCs w:val="30"/>
            <w:shd w:val="clear" w:color="auto" w:fill="FFFFFF"/>
          </w:rPr>
          <w:t>http://210.45.96.114/pyxx/default.aspx</w:t>
        </w:r>
      </w:hyperlink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首次登陆的个人</w:t>
      </w:r>
      <w:r>
        <w:rPr>
          <w:rStyle w:val="16"/>
          <w:rFonts w:ascii="仿宋_GB2312" w:eastAsia="仿宋_GB2312" w:hint="eastAsia"/>
          <w:bCs w:val="0"/>
          <w:color w:val="FF0000"/>
          <w:sz w:val="32"/>
          <w:szCs w:val="32"/>
        </w:rPr>
        <w:t>账号是自己的学号，密码是身份证号</w:t>
      </w:r>
      <w:r>
        <w:rPr>
          <w:rStyle w:val="16"/>
          <w:rFonts w:ascii="仿宋_GB2312" w:eastAsia="仿宋_GB2312" w:hint="eastAsia"/>
          <w:b w:val="0"/>
          <w:bCs w:val="0"/>
          <w:color w:val="auto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登陆后需要完善个人信息）→点击左侧学籍管理→新生报到注册，提交注册申请后完成网上注册。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3"/>
        <w:rPr>
          <w:rFonts w:ascii="仿宋_GB2312" w:eastAsia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bCs/>
          <w:sz w:val="32"/>
          <w:szCs w:val="32"/>
          <w:shd w:val="clear" w:color="auto" w:fill="FFFFFF"/>
        </w:rPr>
        <w:t>四、注册说明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sz w:val="32"/>
          <w:szCs w:val="32"/>
        </w:rPr>
        <w:t>．个人信息填写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(1)</w:t>
      </w:r>
      <w:proofErr w:type="gramStart"/>
      <w:r>
        <w:rPr>
          <w:rFonts w:ascii="仿宋_GB2312" w:eastAsia="仿宋_GB2312" w:hint="eastAsia"/>
          <w:sz w:val="32"/>
          <w:szCs w:val="32"/>
        </w:rPr>
        <w:t>必填项务必</w:t>
      </w:r>
      <w:proofErr w:type="gramEnd"/>
      <w:r>
        <w:rPr>
          <w:rFonts w:ascii="仿宋_GB2312" w:eastAsia="仿宋_GB2312" w:hint="eastAsia"/>
          <w:sz w:val="32"/>
          <w:szCs w:val="32"/>
        </w:rPr>
        <w:t>填写，方可保存，</w:t>
      </w:r>
      <w:proofErr w:type="gramStart"/>
      <w:r>
        <w:rPr>
          <w:rFonts w:ascii="仿宋_GB2312" w:eastAsia="仿宋_GB2312" w:hint="eastAsia"/>
          <w:sz w:val="32"/>
          <w:szCs w:val="32"/>
        </w:rPr>
        <w:t>必填项如</w:t>
      </w:r>
      <w:proofErr w:type="gramEnd"/>
      <w:r>
        <w:rPr>
          <w:rFonts w:ascii="仿宋_GB2312" w:eastAsia="仿宋_GB2312" w:hint="eastAsia"/>
          <w:sz w:val="32"/>
          <w:szCs w:val="32"/>
        </w:rPr>
        <w:t>没有可填写“无”；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(2)</w:t>
      </w:r>
      <w:r>
        <w:rPr>
          <w:rFonts w:ascii="仿宋_GB2312" w:eastAsia="仿宋_GB2312" w:hint="eastAsia"/>
          <w:sz w:val="32"/>
          <w:szCs w:val="32"/>
        </w:rPr>
        <w:t>原有个人信息如政治面貌等有变动可自行修改（除不可修改信息）；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(3)</w:t>
      </w:r>
      <w:r>
        <w:rPr>
          <w:rFonts w:ascii="仿宋_GB2312" w:eastAsia="仿宋_GB2312" w:hint="eastAsia"/>
          <w:sz w:val="32"/>
          <w:szCs w:val="32"/>
        </w:rPr>
        <w:t>乘车区间始发站均为合肥（学校所在地为合肥），系统默认填写目的地，如合肥——杭州，仅需选择浙江杭州；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(4)</w:t>
      </w:r>
      <w:r>
        <w:rPr>
          <w:rFonts w:ascii="仿宋_GB2312" w:eastAsia="仿宋_GB2312" w:hint="eastAsia"/>
          <w:sz w:val="32"/>
          <w:szCs w:val="32"/>
        </w:rPr>
        <w:t>对于全日制非定向就业研究生，住宿情况为必填项，如需</w:t>
      </w:r>
      <w:proofErr w:type="gramStart"/>
      <w:r>
        <w:rPr>
          <w:rFonts w:ascii="仿宋_GB2312" w:eastAsia="仿宋_GB2312" w:hint="eastAsia"/>
          <w:sz w:val="32"/>
          <w:szCs w:val="32"/>
        </w:rPr>
        <w:t>住宿请</w:t>
      </w:r>
      <w:proofErr w:type="gramEnd"/>
      <w:r>
        <w:rPr>
          <w:rFonts w:ascii="仿宋_GB2312" w:eastAsia="仿宋_GB2312" w:hint="eastAsia"/>
          <w:sz w:val="32"/>
          <w:szCs w:val="32"/>
        </w:rPr>
        <w:t>选择“是”，无需</w:t>
      </w:r>
      <w:proofErr w:type="gramStart"/>
      <w:r>
        <w:rPr>
          <w:rFonts w:ascii="仿宋_GB2312" w:eastAsia="仿宋_GB2312" w:hint="eastAsia"/>
          <w:sz w:val="32"/>
          <w:szCs w:val="32"/>
        </w:rPr>
        <w:t>住宿请</w:t>
      </w:r>
      <w:proofErr w:type="gramEnd"/>
      <w:r>
        <w:rPr>
          <w:rFonts w:ascii="仿宋_GB2312" w:eastAsia="仿宋_GB2312" w:hint="eastAsia"/>
          <w:sz w:val="32"/>
          <w:szCs w:val="32"/>
        </w:rPr>
        <w:t>选择“否”。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(5)</w:t>
      </w:r>
      <w:r>
        <w:rPr>
          <w:rFonts w:ascii="仿宋_GB2312" w:eastAsia="仿宋_GB2312" w:hint="eastAsia"/>
          <w:sz w:val="32"/>
          <w:szCs w:val="32"/>
        </w:rPr>
        <w:t>个人联系方式及家庭联系方式务必填写，学习过程中如有更换请及时更改。</w:t>
      </w:r>
    </w:p>
    <w:p w:rsidR="00BD367E" w:rsidRDefault="0011096F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合肥市内校直</w:t>
      </w:r>
      <w:proofErr w:type="gramStart"/>
      <w:r>
        <w:rPr>
          <w:rFonts w:ascii="仿宋_GB2312" w:eastAsia="仿宋_GB2312" w:hint="eastAsia"/>
          <w:sz w:val="32"/>
          <w:szCs w:val="32"/>
        </w:rPr>
        <w:t>属培养</w:t>
      </w:r>
      <w:proofErr w:type="gramEnd"/>
      <w:r>
        <w:rPr>
          <w:rFonts w:ascii="仿宋_GB2312" w:eastAsia="仿宋_GB2312" w:hint="eastAsia"/>
          <w:sz w:val="32"/>
          <w:szCs w:val="32"/>
        </w:rPr>
        <w:t>单位的全日制非定向就业研究生在校住宿或由培养单位安排住宿，在校住宿的由培养单位直接</w:t>
      </w:r>
      <w:r>
        <w:rPr>
          <w:rFonts w:ascii="仿宋_GB2312" w:eastAsia="仿宋_GB2312" w:hint="eastAsia"/>
          <w:sz w:val="32"/>
          <w:szCs w:val="32"/>
        </w:rPr>
        <w:lastRenderedPageBreak/>
        <w:t>与校后勤集团协调住宿相关事宜；合肥市</w:t>
      </w:r>
      <w:proofErr w:type="gramStart"/>
      <w:r>
        <w:rPr>
          <w:rFonts w:ascii="仿宋_GB2312" w:eastAsia="仿宋_GB2312" w:hint="eastAsia"/>
          <w:sz w:val="32"/>
          <w:szCs w:val="32"/>
        </w:rPr>
        <w:t>内校非直属</w:t>
      </w:r>
      <w:proofErr w:type="gramEnd"/>
      <w:r>
        <w:rPr>
          <w:rFonts w:ascii="仿宋_GB2312" w:eastAsia="仿宋_GB2312" w:hint="eastAsia"/>
          <w:sz w:val="32"/>
          <w:szCs w:val="32"/>
        </w:rPr>
        <w:t>培养单位的研究生，直接由培养单位安排住宿；合肥市</w:t>
      </w:r>
      <w:proofErr w:type="gramStart"/>
      <w:r>
        <w:rPr>
          <w:rFonts w:ascii="仿宋_GB2312" w:eastAsia="仿宋_GB2312" w:hint="eastAsia"/>
          <w:sz w:val="32"/>
          <w:szCs w:val="32"/>
        </w:rPr>
        <w:t>外培养</w:t>
      </w:r>
      <w:proofErr w:type="gramEnd"/>
      <w:r>
        <w:rPr>
          <w:rFonts w:ascii="仿宋_GB2312" w:eastAsia="仿宋_GB2312" w:hint="eastAsia"/>
          <w:sz w:val="32"/>
          <w:szCs w:val="32"/>
        </w:rPr>
        <w:t>单位的研究生，在校集中学习期间在校住宿，由研究生学院（党委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工部）负责协调住宿相关事宜。</w:t>
      </w:r>
    </w:p>
    <w:p w:rsidR="00BD367E" w:rsidRDefault="0011096F">
      <w:pPr>
        <w:widowControl/>
        <w:autoSpaceDE w:val="0"/>
        <w:adjustRightInd w:val="0"/>
        <w:snapToGrid w:val="0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int="eastAsia"/>
          <w:kern w:val="0"/>
          <w:sz w:val="32"/>
          <w:szCs w:val="32"/>
        </w:rPr>
        <w:t>研究生不能如期到校学习，且符合《安徽医科大学研究生学籍管理实施细则》中关于申请保留入学资格条件者，可下载《研究生保留入学资格申请表》</w:t>
      </w:r>
      <w:r>
        <w:rPr>
          <w:rFonts w:ascii="仿宋_GB2312" w:eastAsia="仿宋_GB2312" w:hint="eastAsia"/>
          <w:kern w:val="0"/>
          <w:sz w:val="32"/>
          <w:szCs w:val="32"/>
        </w:rPr>
        <w:t>(</w:t>
      </w:r>
      <w:r>
        <w:rPr>
          <w:rFonts w:ascii="仿宋_GB2312" w:eastAsia="仿宋_GB2312" w:hint="eastAsia"/>
          <w:kern w:val="0"/>
          <w:sz w:val="32"/>
          <w:szCs w:val="32"/>
        </w:rPr>
        <w:t>附后</w:t>
      </w:r>
      <w:r>
        <w:rPr>
          <w:rFonts w:ascii="仿宋_GB2312" w:eastAsia="仿宋_GB2312" w:hint="eastAsia"/>
          <w:kern w:val="0"/>
          <w:sz w:val="32"/>
          <w:szCs w:val="32"/>
        </w:rPr>
        <w:t>)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自行打印签字盖章后，拍照作为附件上传研究生教育综合管理</w:t>
      </w:r>
      <w:r>
        <w:rPr>
          <w:rFonts w:ascii="仿宋_GB2312" w:eastAsia="仿宋_GB2312" w:hint="eastAsia"/>
          <w:sz w:val="32"/>
          <w:szCs w:val="32"/>
        </w:rPr>
        <w:t>服务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并将纸质</w:t>
      </w:r>
      <w:proofErr w:type="gramStart"/>
      <w:r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kern w:val="0"/>
          <w:sz w:val="32"/>
          <w:szCs w:val="32"/>
        </w:rPr>
        <w:t>交校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>研究生学院招生办公室。</w:t>
      </w:r>
    </w:p>
    <w:p w:rsidR="00BD367E" w:rsidRDefault="00BD367E">
      <w:pPr>
        <w:widowControl/>
        <w:autoSpaceDE w:val="0"/>
        <w:spacing w:line="4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</w:p>
    <w:p w:rsidR="00BD367E" w:rsidRDefault="0011096F">
      <w:pPr>
        <w:widowControl/>
        <w:autoSpaceDE w:val="0"/>
        <w:spacing w:line="4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特此通知。</w:t>
      </w:r>
    </w:p>
    <w:p w:rsidR="00BD367E" w:rsidRDefault="0011096F">
      <w:pPr>
        <w:widowControl/>
        <w:autoSpaceDE w:val="0"/>
        <w:spacing w:line="400" w:lineRule="exact"/>
        <w:ind w:firstLineChars="300" w:firstLine="96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BD367E" w:rsidRDefault="00BD367E">
      <w:pPr>
        <w:widowControl/>
        <w:autoSpaceDE w:val="0"/>
        <w:spacing w:line="400" w:lineRule="exact"/>
        <w:ind w:right="646" w:firstLine="645"/>
        <w:jc w:val="right"/>
        <w:rPr>
          <w:rFonts w:ascii="仿宋_GB2312" w:eastAsia="仿宋_GB2312"/>
          <w:kern w:val="0"/>
          <w:sz w:val="32"/>
          <w:szCs w:val="32"/>
        </w:rPr>
      </w:pPr>
    </w:p>
    <w:p w:rsidR="00BD367E" w:rsidRDefault="00BD367E">
      <w:pPr>
        <w:widowControl/>
        <w:autoSpaceDE w:val="0"/>
        <w:spacing w:line="400" w:lineRule="exact"/>
        <w:ind w:right="646" w:firstLine="645"/>
        <w:jc w:val="right"/>
        <w:rPr>
          <w:rFonts w:ascii="仿宋_GB2312" w:eastAsia="仿宋_GB2312"/>
          <w:kern w:val="0"/>
          <w:sz w:val="32"/>
          <w:szCs w:val="32"/>
        </w:rPr>
      </w:pPr>
    </w:p>
    <w:p w:rsidR="00BD367E" w:rsidRDefault="0011096F">
      <w:pPr>
        <w:widowControl/>
        <w:autoSpaceDE w:val="0"/>
        <w:spacing w:line="400" w:lineRule="exact"/>
        <w:ind w:right="966" w:firstLine="645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kern w:val="0"/>
          <w:sz w:val="32"/>
          <w:szCs w:val="32"/>
        </w:rPr>
        <w:t>研究生学院（党委研究生工作部）</w:t>
      </w:r>
    </w:p>
    <w:p w:rsidR="00BD367E" w:rsidRDefault="0011096F">
      <w:pPr>
        <w:spacing w:line="400" w:lineRule="exact"/>
        <w:ind w:firstLineChars="1200" w:firstLine="3840"/>
        <w:rPr>
          <w:szCs w:val="30"/>
        </w:rPr>
      </w:pPr>
      <w:r>
        <w:rPr>
          <w:rFonts w:ascii="仿宋_GB2312" w:eastAsia="仿宋_GB2312" w:hint="eastAsia"/>
          <w:kern w:val="0"/>
          <w:sz w:val="32"/>
          <w:szCs w:val="32"/>
        </w:rPr>
        <w:t>201</w:t>
      </w:r>
      <w:r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 w:rsidR="0046500C"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 w:rsidR="0046500C"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BD367E"/>
    <w:p w:rsidR="00BD367E" w:rsidRDefault="0011096F">
      <w:pPr>
        <w:rPr>
          <w:rFonts w:cs="Calibri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安徽医科大学</w:t>
      </w:r>
      <w:r>
        <w:rPr>
          <w:rFonts w:hint="eastAsia"/>
          <w:b/>
          <w:bCs/>
          <w:sz w:val="32"/>
          <w:szCs w:val="32"/>
        </w:rPr>
        <w:t>20</w:t>
      </w:r>
      <w:r>
        <w:rPr>
          <w:rFonts w:ascii="Calibri" w:hAnsi="Calibri" w:cs="Calibri"/>
          <w:b/>
          <w:bCs/>
          <w:sz w:val="32"/>
          <w:szCs w:val="32"/>
        </w:rPr>
        <w:t>___</w:t>
      </w:r>
      <w:proofErr w:type="gramStart"/>
      <w:r>
        <w:rPr>
          <w:rFonts w:cs="Calibri" w:hint="eastAsia"/>
          <w:b/>
          <w:bCs/>
          <w:sz w:val="32"/>
          <w:szCs w:val="32"/>
        </w:rPr>
        <w:t>年拟录取</w:t>
      </w:r>
      <w:proofErr w:type="gramEnd"/>
      <w:r>
        <w:rPr>
          <w:rFonts w:cs="Calibri" w:hint="eastAsia"/>
          <w:b/>
          <w:bCs/>
          <w:sz w:val="32"/>
          <w:szCs w:val="32"/>
        </w:rPr>
        <w:t>研究生保留入学资格申请表</w:t>
      </w:r>
    </w:p>
    <w:tbl>
      <w:tblPr>
        <w:tblStyle w:val="a5"/>
        <w:tblW w:w="8522" w:type="dxa"/>
        <w:tblLayout w:type="fixed"/>
        <w:tblLook w:val="04A0"/>
      </w:tblPr>
      <w:tblGrid>
        <w:gridCol w:w="2011"/>
        <w:gridCol w:w="2249"/>
        <w:gridCol w:w="2251"/>
        <w:gridCol w:w="2011"/>
      </w:tblGrid>
      <w:tr w:rsidR="00BD367E">
        <w:trPr>
          <w:trHeight w:val="607"/>
        </w:trPr>
        <w:tc>
          <w:tcPr>
            <w:tcW w:w="201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249" w:type="dxa"/>
            <w:vAlign w:val="center"/>
          </w:tcPr>
          <w:p w:rsidR="00BD367E" w:rsidRDefault="00BD3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2011" w:type="dxa"/>
            <w:vAlign w:val="center"/>
          </w:tcPr>
          <w:p w:rsidR="00BD367E" w:rsidRDefault="00BD3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D367E">
        <w:trPr>
          <w:trHeight w:val="562"/>
        </w:trPr>
        <w:tc>
          <w:tcPr>
            <w:tcW w:w="201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2249" w:type="dxa"/>
            <w:vAlign w:val="center"/>
          </w:tcPr>
          <w:p w:rsidR="00BD367E" w:rsidRDefault="00BD3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录取层次</w:t>
            </w:r>
          </w:p>
        </w:tc>
        <w:tc>
          <w:tcPr>
            <w:tcW w:w="201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博士</w:t>
            </w:r>
          </w:p>
        </w:tc>
      </w:tr>
      <w:tr w:rsidR="00BD367E">
        <w:trPr>
          <w:trHeight w:val="557"/>
        </w:trPr>
        <w:tc>
          <w:tcPr>
            <w:tcW w:w="201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录取培养单位</w:t>
            </w:r>
          </w:p>
        </w:tc>
        <w:tc>
          <w:tcPr>
            <w:tcW w:w="2249" w:type="dxa"/>
            <w:vAlign w:val="center"/>
          </w:tcPr>
          <w:p w:rsidR="00BD367E" w:rsidRDefault="00BD3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录取专业</w:t>
            </w:r>
          </w:p>
        </w:tc>
        <w:tc>
          <w:tcPr>
            <w:tcW w:w="2011" w:type="dxa"/>
            <w:vAlign w:val="center"/>
          </w:tcPr>
          <w:p w:rsidR="00BD367E" w:rsidRDefault="00BD3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D367E">
        <w:trPr>
          <w:trHeight w:val="577"/>
        </w:trPr>
        <w:tc>
          <w:tcPr>
            <w:tcW w:w="201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录取学习形式</w:t>
            </w:r>
          </w:p>
        </w:tc>
        <w:tc>
          <w:tcPr>
            <w:tcW w:w="2249" w:type="dxa"/>
            <w:vAlign w:val="center"/>
          </w:tcPr>
          <w:p w:rsidR="00BD367E" w:rsidRDefault="00BD3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5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录取类别</w:t>
            </w:r>
          </w:p>
        </w:tc>
        <w:tc>
          <w:tcPr>
            <w:tcW w:w="2011" w:type="dxa"/>
            <w:vAlign w:val="center"/>
          </w:tcPr>
          <w:p w:rsidR="00BD367E" w:rsidRDefault="00BD367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D367E">
        <w:tc>
          <w:tcPr>
            <w:tcW w:w="2011" w:type="dxa"/>
          </w:tcPr>
          <w:p w:rsidR="00BD367E" w:rsidRDefault="0011096F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申请保留入学资格时间（对应选项后打√）</w:t>
            </w:r>
          </w:p>
        </w:tc>
        <w:tc>
          <w:tcPr>
            <w:tcW w:w="6511" w:type="dxa"/>
            <w:gridSpan w:val="3"/>
          </w:tcPr>
          <w:p w:rsidR="00BD367E" w:rsidRDefault="0011096F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年：（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11096F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年：（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</w:tr>
      <w:tr w:rsidR="00BD367E">
        <w:trPr>
          <w:trHeight w:val="2960"/>
        </w:trPr>
        <w:tc>
          <w:tcPr>
            <w:tcW w:w="2011" w:type="dxa"/>
            <w:vAlign w:val="center"/>
          </w:tcPr>
          <w:p w:rsidR="00BD367E" w:rsidRDefault="0011096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申请理由（可附页）</w:t>
            </w:r>
          </w:p>
        </w:tc>
        <w:tc>
          <w:tcPr>
            <w:tcW w:w="6511" w:type="dxa"/>
            <w:gridSpan w:val="3"/>
          </w:tcPr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BD367E">
            <w:pPr>
              <w:rPr>
                <w:rFonts w:ascii="宋体" w:hAnsi="宋体" w:cs="宋体"/>
                <w:szCs w:val="21"/>
              </w:rPr>
            </w:pPr>
          </w:p>
          <w:p w:rsidR="00BD367E" w:rsidRDefault="0011096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申请人签名</w:t>
            </w:r>
            <w:r>
              <w:rPr>
                <w:rFonts w:ascii="宋体" w:hAnsi="宋体" w:cs="宋体" w:hint="eastAsia"/>
                <w:szCs w:val="21"/>
              </w:rPr>
              <w:t xml:space="preserve">:            </w:t>
            </w:r>
            <w:r>
              <w:rPr>
                <w:rFonts w:ascii="宋体" w:hAnsi="宋体" w:cs="宋体" w:hint="eastAsia"/>
                <w:szCs w:val="21"/>
              </w:rPr>
              <w:t>联系方式：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BD367E">
        <w:trPr>
          <w:trHeight w:val="1369"/>
        </w:trPr>
        <w:tc>
          <w:tcPr>
            <w:tcW w:w="8522" w:type="dxa"/>
            <w:gridSpan w:val="4"/>
            <w:vAlign w:val="center"/>
          </w:tcPr>
          <w:p w:rsidR="00BD367E" w:rsidRDefault="0011096F">
            <w:pPr>
              <w:rPr>
                <w:b/>
              </w:rPr>
            </w:pPr>
            <w:r>
              <w:rPr>
                <w:rFonts w:hint="eastAsia"/>
                <w:b/>
              </w:rPr>
              <w:t>导师意见：</w:t>
            </w:r>
          </w:p>
          <w:p w:rsidR="00BD367E" w:rsidRDefault="00BD367E"/>
          <w:p w:rsidR="00BD367E" w:rsidRDefault="00BD367E"/>
          <w:p w:rsidR="00BD367E" w:rsidRDefault="00BD367E"/>
          <w:p w:rsidR="00BD367E" w:rsidRDefault="0011096F">
            <w:pPr>
              <w:ind w:firstLineChars="2000" w:firstLine="4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367E">
        <w:trPr>
          <w:trHeight w:val="1262"/>
        </w:trPr>
        <w:tc>
          <w:tcPr>
            <w:tcW w:w="8522" w:type="dxa"/>
            <w:gridSpan w:val="4"/>
          </w:tcPr>
          <w:p w:rsidR="00BD367E" w:rsidRDefault="0011096F">
            <w:pPr>
              <w:rPr>
                <w:b/>
              </w:rPr>
            </w:pPr>
            <w:r>
              <w:rPr>
                <w:rFonts w:hint="eastAsia"/>
                <w:b/>
              </w:rPr>
              <w:t>学科意见：</w:t>
            </w:r>
          </w:p>
          <w:p w:rsidR="00BD367E" w:rsidRDefault="00BD367E"/>
          <w:p w:rsidR="00BD367E" w:rsidRDefault="00BD367E"/>
          <w:p w:rsidR="00BD367E" w:rsidRDefault="0011096F">
            <w:pPr>
              <w:ind w:firstLineChars="2000" w:firstLine="420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盖章</w:t>
            </w:r>
          </w:p>
          <w:p w:rsidR="00BD367E" w:rsidRDefault="0011096F">
            <w:pPr>
              <w:ind w:firstLineChars="950" w:firstLine="1995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D367E">
        <w:trPr>
          <w:trHeight w:val="1504"/>
        </w:trPr>
        <w:tc>
          <w:tcPr>
            <w:tcW w:w="8522" w:type="dxa"/>
            <w:gridSpan w:val="4"/>
            <w:vAlign w:val="center"/>
          </w:tcPr>
          <w:p w:rsidR="00BD367E" w:rsidRDefault="0011096F">
            <w:pPr>
              <w:rPr>
                <w:b/>
              </w:rPr>
            </w:pPr>
            <w:r>
              <w:rPr>
                <w:rFonts w:hint="eastAsia"/>
                <w:b/>
              </w:rPr>
              <w:t>培养单位意见：</w:t>
            </w:r>
          </w:p>
          <w:p w:rsidR="00BD367E" w:rsidRDefault="00BD367E"/>
          <w:p w:rsidR="00BD367E" w:rsidRDefault="00BD367E"/>
          <w:p w:rsidR="00BD367E" w:rsidRDefault="0011096F">
            <w:pPr>
              <w:ind w:firstLineChars="2000" w:firstLine="4200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盖章</w:t>
            </w:r>
          </w:p>
          <w:p w:rsidR="00BD367E" w:rsidRDefault="0011096F">
            <w:pPr>
              <w:ind w:firstLineChars="2100" w:firstLine="4410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367E">
        <w:trPr>
          <w:trHeight w:val="1584"/>
        </w:trPr>
        <w:tc>
          <w:tcPr>
            <w:tcW w:w="8522" w:type="dxa"/>
            <w:gridSpan w:val="4"/>
            <w:vAlign w:val="center"/>
          </w:tcPr>
          <w:p w:rsidR="00BD367E" w:rsidRDefault="0011096F">
            <w:r>
              <w:rPr>
                <w:rFonts w:hint="eastAsia"/>
                <w:b/>
              </w:rPr>
              <w:t>学校意见：</w:t>
            </w:r>
          </w:p>
          <w:p w:rsidR="00BD367E" w:rsidRDefault="00BD367E"/>
          <w:p w:rsidR="00BD367E" w:rsidRDefault="0011096F">
            <w:pPr>
              <w:ind w:firstLineChars="2000" w:firstLine="420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</w:t>
            </w:r>
          </w:p>
          <w:p w:rsidR="00BD367E" w:rsidRDefault="0011096F">
            <w:pPr>
              <w:ind w:firstLineChars="2100" w:firstLine="4410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BD367E" w:rsidRDefault="00BD367E"/>
    <w:sectPr w:rsidR="00BD367E" w:rsidSect="00BD367E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6F" w:rsidRDefault="0011096F" w:rsidP="0046500C">
      <w:r>
        <w:separator/>
      </w:r>
    </w:p>
  </w:endnote>
  <w:endnote w:type="continuationSeparator" w:id="0">
    <w:p w:rsidR="0011096F" w:rsidRDefault="0011096F" w:rsidP="0046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6F" w:rsidRDefault="0011096F" w:rsidP="0046500C">
      <w:r>
        <w:separator/>
      </w:r>
    </w:p>
  </w:footnote>
  <w:footnote w:type="continuationSeparator" w:id="0">
    <w:p w:rsidR="0011096F" w:rsidRDefault="0011096F" w:rsidP="00465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2A2A5"/>
    <w:multiLevelType w:val="singleLevel"/>
    <w:tmpl w:val="AD12A2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75FAB4"/>
    <w:multiLevelType w:val="singleLevel"/>
    <w:tmpl w:val="1F75FA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AA3482"/>
    <w:rsid w:val="00011B43"/>
    <w:rsid w:val="0011096F"/>
    <w:rsid w:val="003B7710"/>
    <w:rsid w:val="0046500C"/>
    <w:rsid w:val="0050592B"/>
    <w:rsid w:val="007144D5"/>
    <w:rsid w:val="00750D42"/>
    <w:rsid w:val="00B04FA6"/>
    <w:rsid w:val="00BD367E"/>
    <w:rsid w:val="00BF6125"/>
    <w:rsid w:val="26D538DB"/>
    <w:rsid w:val="2C587F48"/>
    <w:rsid w:val="42F2119B"/>
    <w:rsid w:val="46AA3482"/>
    <w:rsid w:val="523C00F6"/>
    <w:rsid w:val="6D535020"/>
    <w:rsid w:val="77313326"/>
    <w:rsid w:val="7A0A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6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D3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D3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D36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BD367E"/>
    <w:rPr>
      <w:color w:val="0000FF"/>
      <w:u w:val="single"/>
    </w:rPr>
  </w:style>
  <w:style w:type="character" w:customStyle="1" w:styleId="15">
    <w:name w:val="15"/>
    <w:basedOn w:val="a0"/>
    <w:qFormat/>
    <w:rsid w:val="00BD367E"/>
    <w:rPr>
      <w:rFonts w:ascii="Calibri" w:hAnsi="Calibri" w:hint="default"/>
      <w:b/>
      <w:bCs/>
      <w:color w:val="0A4EA1"/>
      <w:sz w:val="28"/>
      <w:szCs w:val="28"/>
    </w:rPr>
  </w:style>
  <w:style w:type="character" w:customStyle="1" w:styleId="16">
    <w:name w:val="16"/>
    <w:basedOn w:val="a0"/>
    <w:qFormat/>
    <w:rsid w:val="00BD367E"/>
    <w:rPr>
      <w:rFonts w:ascii="Calibri" w:hAnsi="Calibri" w:hint="default"/>
      <w:b/>
      <w:bCs/>
      <w:color w:val="0A4EA1"/>
      <w:sz w:val="28"/>
      <w:szCs w:val="28"/>
    </w:rPr>
  </w:style>
  <w:style w:type="character" w:customStyle="1" w:styleId="Char0">
    <w:name w:val="页眉 Char"/>
    <w:basedOn w:val="a0"/>
    <w:link w:val="a4"/>
    <w:qFormat/>
    <w:rsid w:val="00BD367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D36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45.96.114/pyxx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92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几片深蓝</dc:creator>
  <cp:lastModifiedBy>丁瑞</cp:lastModifiedBy>
  <cp:revision>5</cp:revision>
  <dcterms:created xsi:type="dcterms:W3CDTF">2018-06-05T02:38:00Z</dcterms:created>
  <dcterms:modified xsi:type="dcterms:W3CDTF">2019-06-05T03:19:00Z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