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2019级研究生新生晚报到</w:t>
      </w:r>
      <w:r>
        <w:rPr>
          <w:rFonts w:hint="eastAsia"/>
          <w:b/>
          <w:bCs/>
          <w:sz w:val="28"/>
          <w:szCs w:val="36"/>
          <w:lang w:eastAsia="zh-CN"/>
        </w:rPr>
        <w:t>请假条</w:t>
      </w:r>
    </w:p>
    <w:p>
      <w:pPr>
        <w:rPr>
          <w:rFonts w:hint="eastAsia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，研究生学号：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请假理由：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预计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日，来校报到。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ind w:firstLine="3640" w:firstLineChars="1300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请假人（手写签字）：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年   月   日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outlineLvl w:val="9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注：请新生写好请假条后，手写签字，拍照，将图片发送到邮箱：tjzyydxyzb@163.com，并将纸质版以邮政EMS形式邮寄至：天津市静海区团泊新城西区鄱阳湖路10号，天津中医药大学研招办 张老师（收） 邮政编码：301617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2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2019-06-17T08:29:48Z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