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2020计算机考研大纲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2" name="图片 1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3" name="图片 1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4" name="图片 1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5" name="图片 1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6" name="图片 1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8" name="图片 1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76B58"/>
    <w:rsid w:val="20C76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2019-07-08T03:47:00Z</dcterms:created>
  <dc:creator>售前咨询-中国考研网</dc:creator>
  <cp:lastModifiedBy>售前咨询-中国考研网</cp:lastModifiedBy>
  <dcterms:modified xsi:type="dcterms:W3CDTF">2019-07-08T04:01:11Z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