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864" w:rsidRPr="00C9308B" w:rsidRDefault="003D4864" w:rsidP="00C9308B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C9308B">
        <w:rPr>
          <w:rFonts w:asciiTheme="minorEastAsia" w:hAnsiTheme="minorEastAsia" w:cs="Times New Roman" w:hint="eastAsia"/>
          <w:b/>
          <w:sz w:val="32"/>
          <w:szCs w:val="32"/>
        </w:rPr>
        <w:t>中国地质大学（北京）外国语学院</w:t>
      </w:r>
    </w:p>
    <w:p w:rsidR="003D4864" w:rsidRPr="00C9308B" w:rsidRDefault="00614A9C" w:rsidP="00C9308B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r w:rsidRPr="00C9308B">
        <w:rPr>
          <w:rFonts w:asciiTheme="minorEastAsia" w:hAnsiTheme="minorEastAsia" w:cs="Times New Roman" w:hint="eastAsia"/>
          <w:b/>
          <w:sz w:val="32"/>
          <w:szCs w:val="32"/>
        </w:rPr>
        <w:t>翻译</w:t>
      </w:r>
      <w:r w:rsidR="00A91E3C">
        <w:rPr>
          <w:rFonts w:asciiTheme="minorEastAsia" w:hAnsiTheme="minorEastAsia" w:cs="Times New Roman" w:hint="eastAsia"/>
          <w:b/>
          <w:sz w:val="32"/>
          <w:szCs w:val="32"/>
        </w:rPr>
        <w:t>硕士</w:t>
      </w:r>
      <w:r w:rsidRPr="00C9308B">
        <w:rPr>
          <w:rFonts w:asciiTheme="minorEastAsia" w:hAnsiTheme="minorEastAsia" w:cs="Times New Roman" w:hint="eastAsia"/>
          <w:b/>
          <w:sz w:val="32"/>
          <w:szCs w:val="32"/>
        </w:rPr>
        <w:t>专业</w:t>
      </w:r>
      <w:r w:rsidR="00A91E3C">
        <w:rPr>
          <w:rFonts w:asciiTheme="minorEastAsia" w:hAnsiTheme="minorEastAsia" w:cs="Times New Roman" w:hint="eastAsia"/>
          <w:b/>
          <w:sz w:val="32"/>
          <w:szCs w:val="32"/>
        </w:rPr>
        <w:t>学位</w:t>
      </w:r>
      <w:r w:rsidR="003D4864" w:rsidRPr="00C9308B">
        <w:rPr>
          <w:rFonts w:asciiTheme="minorEastAsia" w:hAnsiTheme="minorEastAsia" w:cs="Times New Roman" w:hint="eastAsia"/>
          <w:b/>
          <w:sz w:val="32"/>
          <w:szCs w:val="32"/>
        </w:rPr>
        <w:t>《</w:t>
      </w:r>
      <w:r w:rsidR="000C0B4D">
        <w:rPr>
          <w:rFonts w:asciiTheme="minorEastAsia" w:hAnsiTheme="minorEastAsia" w:cs="Times New Roman" w:hint="eastAsia"/>
          <w:b/>
          <w:sz w:val="32"/>
          <w:szCs w:val="32"/>
        </w:rPr>
        <w:t>翻译硕士英语</w:t>
      </w:r>
      <w:r w:rsidR="003D4864" w:rsidRPr="00C9308B">
        <w:rPr>
          <w:rFonts w:asciiTheme="minorEastAsia" w:hAnsiTheme="minorEastAsia" w:cs="Times New Roman" w:hint="eastAsia"/>
          <w:b/>
          <w:sz w:val="32"/>
          <w:szCs w:val="32"/>
        </w:rPr>
        <w:t>》</w:t>
      </w:r>
      <w:r w:rsidR="00C06B12" w:rsidRPr="00C9308B">
        <w:rPr>
          <w:rFonts w:asciiTheme="minorEastAsia" w:hAnsiTheme="minorEastAsia" w:cs="Times New Roman" w:hint="eastAsia"/>
          <w:b/>
          <w:sz w:val="32"/>
          <w:szCs w:val="32"/>
        </w:rPr>
        <w:t>入学</w:t>
      </w:r>
      <w:r w:rsidR="003D4864" w:rsidRPr="00C9308B">
        <w:rPr>
          <w:rFonts w:asciiTheme="minorEastAsia" w:hAnsiTheme="minorEastAsia" w:cs="Times New Roman" w:hint="eastAsia"/>
          <w:b/>
          <w:sz w:val="32"/>
          <w:szCs w:val="32"/>
        </w:rPr>
        <w:t>考试大纲</w:t>
      </w:r>
    </w:p>
    <w:p w:rsidR="00C9308B" w:rsidRDefault="00C9308B" w:rsidP="00C9308B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F10B73" w:rsidRDefault="00F10B73" w:rsidP="00C9308B">
      <w:pPr>
        <w:widowControl/>
        <w:rPr>
          <w:rFonts w:asciiTheme="minorEastAsia" w:hAnsiTheme="minorEastAsia" w:cs="宋体"/>
          <w:b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科目名称：</w:t>
      </w:r>
      <w:r w:rsidR="000C0B4D">
        <w:rPr>
          <w:rFonts w:asciiTheme="minorEastAsia" w:hAnsiTheme="minorEastAsia" w:cs="宋体" w:hint="eastAsia"/>
          <w:b/>
          <w:kern w:val="0"/>
          <w:sz w:val="24"/>
          <w:szCs w:val="24"/>
        </w:rPr>
        <w:t>翻译硕士英语</w:t>
      </w:r>
    </w:p>
    <w:p w:rsidR="001D4B40" w:rsidRDefault="00F10B73" w:rsidP="00C9308B">
      <w:pPr>
        <w:widowControl/>
        <w:rPr>
          <w:rFonts w:asciiTheme="minorEastAsia" w:hAnsiTheme="minorEastAsia" w:cs="宋体"/>
          <w:b/>
          <w:bCs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科目代码：</w:t>
      </w:r>
      <w:r w:rsidR="000C0B4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211</w:t>
      </w:r>
    </w:p>
    <w:p w:rsidR="00BE36BF" w:rsidRDefault="00BE36BF" w:rsidP="005E1B98">
      <w:pPr>
        <w:widowControl/>
        <w:tabs>
          <w:tab w:val="left" w:pos="540"/>
        </w:tabs>
        <w:spacing w:line="276" w:lineRule="auto"/>
        <w:rPr>
          <w:rFonts w:asciiTheme="minorEastAsia" w:hAnsiTheme="minorEastAsia" w:cs="宋体"/>
          <w:b/>
          <w:bCs/>
          <w:kern w:val="0"/>
          <w:sz w:val="24"/>
          <w:szCs w:val="24"/>
        </w:rPr>
      </w:pPr>
    </w:p>
    <w:p w:rsidR="00F10B73" w:rsidRPr="00C9308B" w:rsidRDefault="00F10B73" w:rsidP="005E1B98">
      <w:pPr>
        <w:widowControl/>
        <w:tabs>
          <w:tab w:val="left" w:pos="540"/>
        </w:tabs>
        <w:spacing w:line="276" w:lineRule="auto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一、考试性质</w:t>
      </w:r>
    </w:p>
    <w:p w:rsidR="003B1E0C" w:rsidRDefault="003B1E0C" w:rsidP="005E1B98">
      <w:pPr>
        <w:widowControl/>
        <w:spacing w:line="276" w:lineRule="auto"/>
        <w:ind w:firstLine="420"/>
        <w:rPr>
          <w:rFonts w:asciiTheme="minorEastAsia" w:hAnsiTheme="minorEastAsia" w:cs="宋体"/>
          <w:kern w:val="0"/>
          <w:sz w:val="24"/>
          <w:szCs w:val="24"/>
        </w:rPr>
      </w:pPr>
      <w:r>
        <w:rPr>
          <w:rFonts w:asciiTheme="minorEastAsia" w:hAnsiTheme="minorEastAsia" w:cs="宋体" w:hint="eastAsia"/>
          <w:kern w:val="0"/>
          <w:sz w:val="24"/>
          <w:szCs w:val="24"/>
        </w:rPr>
        <w:t>《</w:t>
      </w:r>
      <w:r w:rsidR="000C0B4D">
        <w:rPr>
          <w:rFonts w:asciiTheme="minorEastAsia" w:hAnsiTheme="minorEastAsia" w:cs="宋体" w:hint="eastAsia"/>
          <w:kern w:val="0"/>
          <w:sz w:val="24"/>
          <w:szCs w:val="24"/>
        </w:rPr>
        <w:t>翻译硕士英语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》</w:t>
      </w:r>
      <w:r w:rsidR="007B3CFB" w:rsidRPr="00C9308B">
        <w:rPr>
          <w:rFonts w:asciiTheme="minorEastAsia" w:hAnsiTheme="minorEastAsia" w:cs="宋体" w:hint="eastAsia"/>
          <w:kern w:val="0"/>
          <w:sz w:val="24"/>
          <w:szCs w:val="24"/>
        </w:rPr>
        <w:t>是翻译硕士专业学位研究生入学考试的基础课考试科目，</w:t>
      </w:r>
      <w:r w:rsidR="005F7A31">
        <w:rPr>
          <w:rFonts w:asciiTheme="minorEastAsia" w:hAnsiTheme="minorEastAsia" w:cs="宋体" w:hint="eastAsia"/>
          <w:kern w:val="0"/>
          <w:sz w:val="24"/>
          <w:szCs w:val="24"/>
        </w:rPr>
        <w:t>旨在</w:t>
      </w:r>
      <w:r w:rsidR="007B3CFB" w:rsidRPr="00C9308B">
        <w:rPr>
          <w:rFonts w:asciiTheme="minorEastAsia" w:hAnsiTheme="minorEastAsia" w:cs="宋体" w:hint="eastAsia"/>
          <w:kern w:val="0"/>
          <w:sz w:val="24"/>
          <w:szCs w:val="24"/>
        </w:rPr>
        <w:t>考察考生</w:t>
      </w:r>
      <w:r w:rsidR="001E27D6" w:rsidRPr="00C9308B">
        <w:rPr>
          <w:rFonts w:asciiTheme="minorEastAsia" w:hAnsiTheme="minorEastAsia" w:cs="宋体" w:hint="eastAsia"/>
          <w:kern w:val="0"/>
          <w:sz w:val="24"/>
          <w:szCs w:val="24"/>
        </w:rPr>
        <w:t>是否达到进入M</w:t>
      </w:r>
      <w:r w:rsidR="00C9308B" w:rsidRPr="00C9308B">
        <w:rPr>
          <w:rFonts w:asciiTheme="minorEastAsia" w:hAnsiTheme="minorEastAsia" w:cs="宋体" w:hint="eastAsia"/>
          <w:kern w:val="0"/>
          <w:sz w:val="24"/>
          <w:szCs w:val="24"/>
        </w:rPr>
        <w:t>TI</w:t>
      </w:r>
      <w:r w:rsidR="001E27D6" w:rsidRPr="00C9308B">
        <w:rPr>
          <w:rFonts w:asciiTheme="minorEastAsia" w:hAnsiTheme="minorEastAsia" w:cs="宋体" w:hint="eastAsia"/>
          <w:kern w:val="0"/>
          <w:sz w:val="24"/>
          <w:szCs w:val="24"/>
        </w:rPr>
        <w:t>学习阶段</w:t>
      </w:r>
      <w:r w:rsidR="007B3CFB" w:rsidRPr="00C9308B">
        <w:rPr>
          <w:rFonts w:asciiTheme="minorEastAsia" w:hAnsiTheme="minorEastAsia" w:cs="宋体" w:hint="eastAsia"/>
          <w:kern w:val="0"/>
          <w:sz w:val="24"/>
          <w:szCs w:val="24"/>
        </w:rPr>
        <w:t>的英汉互译实践能力</w:t>
      </w:r>
      <w:r w:rsidR="001E27D6" w:rsidRPr="00C9308B">
        <w:rPr>
          <w:rFonts w:asciiTheme="minorEastAsia" w:hAnsiTheme="minorEastAsia" w:cs="宋体" w:hint="eastAsia"/>
          <w:kern w:val="0"/>
          <w:sz w:val="24"/>
          <w:szCs w:val="24"/>
        </w:rPr>
        <w:t>，检测考生是否掌握英汉互译的基本概念、基本理论知识和基本技能，能够运用有关基本理论知识分析和解决翻译中的具体问题的能力。</w:t>
      </w:r>
    </w:p>
    <w:p w:rsidR="005E1B98" w:rsidRDefault="005E1B98" w:rsidP="005E1B98">
      <w:pPr>
        <w:widowControl/>
        <w:spacing w:line="276" w:lineRule="auto"/>
        <w:rPr>
          <w:rFonts w:asciiTheme="minorEastAsia" w:hAnsiTheme="minorEastAsia" w:cs="宋体"/>
          <w:kern w:val="0"/>
          <w:sz w:val="24"/>
          <w:szCs w:val="24"/>
        </w:rPr>
      </w:pPr>
    </w:p>
    <w:p w:rsidR="00F10B73" w:rsidRPr="00C9308B" w:rsidRDefault="00C06B12" w:rsidP="005E1B98">
      <w:pPr>
        <w:widowControl/>
        <w:spacing w:line="276" w:lineRule="auto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二</w:t>
      </w:r>
      <w:r w:rsidR="00F10B73" w:rsidRPr="00C9308B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F10B73"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考试形式</w:t>
      </w:r>
      <w:r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与试卷结构</w:t>
      </w:r>
    </w:p>
    <w:p w:rsidR="00F10B73" w:rsidRDefault="003D4864" w:rsidP="005E1B98">
      <w:pPr>
        <w:spacing w:line="276" w:lineRule="auto"/>
        <w:ind w:left="142" w:firstLine="278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Times New Roman" w:hint="eastAsia"/>
          <w:sz w:val="24"/>
          <w:szCs w:val="24"/>
        </w:rPr>
        <w:t>《</w:t>
      </w:r>
      <w:r w:rsidR="000C0B4D">
        <w:rPr>
          <w:rFonts w:asciiTheme="minorEastAsia" w:hAnsiTheme="minorEastAsia" w:cs="Times New Roman" w:hint="eastAsia"/>
          <w:sz w:val="24"/>
          <w:szCs w:val="24"/>
        </w:rPr>
        <w:t>翻译硕士英语</w:t>
      </w:r>
      <w:r w:rsidRPr="00C9308B">
        <w:rPr>
          <w:rFonts w:asciiTheme="minorEastAsia" w:hAnsiTheme="minorEastAsia" w:cs="Times New Roman" w:hint="eastAsia"/>
          <w:sz w:val="24"/>
          <w:szCs w:val="24"/>
        </w:rPr>
        <w:t>》科目</w:t>
      </w:r>
      <w:r w:rsidR="002340DC">
        <w:rPr>
          <w:rFonts w:asciiTheme="minorEastAsia" w:hAnsiTheme="minorEastAsia" w:cs="Times New Roman" w:hint="eastAsia"/>
          <w:sz w:val="24"/>
          <w:szCs w:val="24"/>
        </w:rPr>
        <w:t>的</w:t>
      </w:r>
      <w:bookmarkStart w:id="0" w:name="_GoBack"/>
      <w:bookmarkEnd w:id="0"/>
      <w:r w:rsidRPr="00C9308B">
        <w:rPr>
          <w:rFonts w:asciiTheme="minorEastAsia" w:hAnsiTheme="minorEastAsia" w:cs="Times New Roman" w:hint="eastAsia"/>
          <w:sz w:val="24"/>
          <w:szCs w:val="24"/>
        </w:rPr>
        <w:t>考试形式为闭卷、笔试</w:t>
      </w:r>
      <w:r w:rsidR="00BB44FC">
        <w:rPr>
          <w:rFonts w:asciiTheme="minorEastAsia" w:hAnsiTheme="minorEastAsia" w:cs="Times New Roman" w:hint="eastAsia"/>
          <w:sz w:val="24"/>
          <w:szCs w:val="24"/>
        </w:rPr>
        <w:t>。</w:t>
      </w:r>
      <w:r w:rsidR="00BB44FC" w:rsidRPr="00C9308B">
        <w:rPr>
          <w:rFonts w:asciiTheme="minorEastAsia" w:hAnsiTheme="minorEastAsia" w:cs="宋体" w:hint="eastAsia"/>
          <w:kern w:val="0"/>
          <w:sz w:val="24"/>
          <w:szCs w:val="24"/>
        </w:rPr>
        <w:t>考试采取主观题测试方法</w:t>
      </w:r>
      <w:r w:rsidR="00BB44FC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BB44FC" w:rsidRPr="00C9308B">
        <w:rPr>
          <w:rFonts w:asciiTheme="minorEastAsia" w:hAnsiTheme="minorEastAsia" w:cs="宋体" w:hint="eastAsia"/>
          <w:kern w:val="0"/>
          <w:sz w:val="24"/>
          <w:szCs w:val="24"/>
        </w:rPr>
        <w:t>题型</w:t>
      </w:r>
      <w:r w:rsidR="00BB44FC">
        <w:rPr>
          <w:rFonts w:asciiTheme="minorEastAsia" w:hAnsiTheme="minorEastAsia" w:cs="宋体" w:hint="eastAsia"/>
          <w:kern w:val="0"/>
          <w:sz w:val="24"/>
          <w:szCs w:val="24"/>
        </w:rPr>
        <w:t>包括</w:t>
      </w:r>
      <w:r w:rsidR="00BB44FC" w:rsidRPr="00C9308B">
        <w:rPr>
          <w:rFonts w:asciiTheme="minorEastAsia" w:hAnsiTheme="minorEastAsia" w:cs="宋体" w:hint="eastAsia"/>
          <w:kern w:val="0"/>
          <w:sz w:val="24"/>
          <w:szCs w:val="24"/>
        </w:rPr>
        <w:t>词语翻译英译汉</w:t>
      </w:r>
      <w:r w:rsidR="00BB44F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BB44FC" w:rsidRPr="00C9308B">
        <w:rPr>
          <w:rFonts w:asciiTheme="minorEastAsia" w:hAnsiTheme="minorEastAsia" w:cs="宋体" w:hint="eastAsia"/>
          <w:kern w:val="0"/>
          <w:sz w:val="24"/>
          <w:szCs w:val="24"/>
        </w:rPr>
        <w:t>词语翻译汉译英</w:t>
      </w:r>
      <w:r w:rsidR="00BB44F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BB44FC" w:rsidRPr="00C9308B">
        <w:rPr>
          <w:rFonts w:asciiTheme="minorEastAsia" w:hAnsiTheme="minorEastAsia" w:cs="宋体" w:hint="eastAsia"/>
          <w:kern w:val="0"/>
          <w:sz w:val="24"/>
          <w:szCs w:val="24"/>
        </w:rPr>
        <w:t>短文翻译英译汉</w:t>
      </w:r>
      <w:r w:rsidR="00BB44FC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BB44FC" w:rsidRPr="00C9308B">
        <w:rPr>
          <w:rFonts w:asciiTheme="minorEastAsia" w:hAnsiTheme="minorEastAsia" w:cs="宋体" w:hint="eastAsia"/>
          <w:kern w:val="0"/>
          <w:sz w:val="24"/>
          <w:szCs w:val="24"/>
        </w:rPr>
        <w:t>短文翻译汉译英。</w:t>
      </w:r>
      <w:r w:rsidRPr="00C9308B">
        <w:rPr>
          <w:rFonts w:asciiTheme="minorEastAsia" w:hAnsiTheme="minorEastAsia" w:cs="Times New Roman" w:hint="eastAsia"/>
          <w:sz w:val="24"/>
          <w:szCs w:val="24"/>
        </w:rPr>
        <w:t>考试时间</w:t>
      </w:r>
      <w:r w:rsidRPr="00507701">
        <w:rPr>
          <w:rFonts w:asciiTheme="minorEastAsia" w:hAnsiTheme="minorEastAsia" w:cs="Times New Roman" w:hint="eastAsia"/>
          <w:sz w:val="24"/>
          <w:szCs w:val="24"/>
        </w:rPr>
        <w:t>为1</w:t>
      </w:r>
      <w:r w:rsidR="00BC5F76" w:rsidRPr="00507701">
        <w:rPr>
          <w:rFonts w:asciiTheme="minorEastAsia" w:hAnsiTheme="minorEastAsia" w:cs="Times New Roman"/>
          <w:sz w:val="24"/>
          <w:szCs w:val="24"/>
        </w:rPr>
        <w:t>8</w:t>
      </w:r>
      <w:r w:rsidR="003B1E0C" w:rsidRPr="00507701">
        <w:rPr>
          <w:rFonts w:asciiTheme="minorEastAsia" w:hAnsiTheme="minorEastAsia" w:cs="Times New Roman" w:hint="eastAsia"/>
          <w:sz w:val="24"/>
          <w:szCs w:val="24"/>
        </w:rPr>
        <w:t>0</w:t>
      </w:r>
      <w:r w:rsidRPr="00507701">
        <w:rPr>
          <w:rFonts w:asciiTheme="minorEastAsia" w:hAnsiTheme="minorEastAsia" w:cs="Times New Roman" w:hint="eastAsia"/>
          <w:sz w:val="24"/>
          <w:szCs w:val="24"/>
        </w:rPr>
        <w:t>分</w:t>
      </w:r>
      <w:r w:rsidRPr="00C9308B">
        <w:rPr>
          <w:rFonts w:asciiTheme="minorEastAsia" w:hAnsiTheme="minorEastAsia" w:cs="Times New Roman" w:hint="eastAsia"/>
          <w:sz w:val="24"/>
          <w:szCs w:val="24"/>
        </w:rPr>
        <w:t>钟，满分为1</w:t>
      </w:r>
      <w:r w:rsidR="003B1E0C">
        <w:rPr>
          <w:rFonts w:asciiTheme="minorEastAsia" w:hAnsiTheme="minorEastAsia" w:cs="Times New Roman" w:hint="eastAsia"/>
          <w:sz w:val="24"/>
          <w:szCs w:val="24"/>
        </w:rPr>
        <w:t>0</w:t>
      </w:r>
      <w:r w:rsidRPr="00C9308B">
        <w:rPr>
          <w:rFonts w:asciiTheme="minorEastAsia" w:hAnsiTheme="minorEastAsia" w:cs="Times New Roman" w:hint="eastAsia"/>
          <w:sz w:val="24"/>
          <w:szCs w:val="24"/>
        </w:rPr>
        <w:t>0分。</w:t>
      </w:r>
      <w:r w:rsidR="00F10B73" w:rsidRPr="00C9308B">
        <w:rPr>
          <w:rFonts w:asciiTheme="minorEastAsia" w:hAnsiTheme="minorEastAsia" w:cs="宋体" w:hint="eastAsia"/>
          <w:kern w:val="0"/>
          <w:sz w:val="24"/>
          <w:szCs w:val="24"/>
        </w:rPr>
        <w:t>各项试题的分布情况</w:t>
      </w:r>
      <w:r w:rsidR="00184F2E">
        <w:rPr>
          <w:rFonts w:asciiTheme="minorEastAsia" w:hAnsiTheme="minorEastAsia" w:cs="宋体" w:hint="eastAsia"/>
          <w:kern w:val="0"/>
          <w:sz w:val="24"/>
          <w:szCs w:val="24"/>
        </w:rPr>
        <w:t>参</w:t>
      </w:r>
      <w:r w:rsidR="00F10B73" w:rsidRPr="00C9308B">
        <w:rPr>
          <w:rFonts w:asciiTheme="minorEastAsia" w:hAnsiTheme="minorEastAsia" w:cs="宋体" w:hint="eastAsia"/>
          <w:kern w:val="0"/>
          <w:sz w:val="24"/>
          <w:szCs w:val="24"/>
        </w:rPr>
        <w:t>见</w:t>
      </w:r>
      <w:r w:rsidR="00184F2E">
        <w:rPr>
          <w:rFonts w:asciiTheme="minorEastAsia" w:hAnsiTheme="minorEastAsia" w:cs="宋体" w:hint="eastAsia"/>
          <w:kern w:val="0"/>
          <w:sz w:val="24"/>
          <w:szCs w:val="24"/>
        </w:rPr>
        <w:t>下列</w:t>
      </w:r>
      <w:r w:rsidR="00F10B73" w:rsidRPr="00C9308B">
        <w:rPr>
          <w:rFonts w:asciiTheme="minorEastAsia" w:hAnsiTheme="minorEastAsia" w:cs="宋体" w:hint="eastAsia"/>
          <w:kern w:val="0"/>
          <w:sz w:val="24"/>
          <w:szCs w:val="24"/>
        </w:rPr>
        <w:t>“</w:t>
      </w:r>
      <w:r w:rsidR="00150BD6" w:rsidRPr="00C9308B">
        <w:rPr>
          <w:rFonts w:asciiTheme="minorEastAsia" w:hAnsiTheme="minorEastAsia" w:cs="Times New Roman" w:hint="eastAsia"/>
          <w:sz w:val="24"/>
          <w:szCs w:val="24"/>
        </w:rPr>
        <w:t>《</w:t>
      </w:r>
      <w:r w:rsidR="00B4645E">
        <w:rPr>
          <w:rFonts w:asciiTheme="minorEastAsia" w:hAnsiTheme="minorEastAsia" w:cs="Times New Roman" w:hint="eastAsia"/>
          <w:sz w:val="24"/>
          <w:szCs w:val="24"/>
        </w:rPr>
        <w:t>翻译硕士英语</w:t>
      </w:r>
      <w:r w:rsidR="00150BD6" w:rsidRPr="00C9308B">
        <w:rPr>
          <w:rFonts w:asciiTheme="minorEastAsia" w:hAnsiTheme="minorEastAsia" w:cs="Times New Roman" w:hint="eastAsia"/>
          <w:sz w:val="24"/>
          <w:szCs w:val="24"/>
        </w:rPr>
        <w:t>》</w:t>
      </w:r>
      <w:r w:rsidR="00F10B73" w:rsidRPr="00C9308B">
        <w:rPr>
          <w:rFonts w:asciiTheme="minorEastAsia" w:hAnsiTheme="minorEastAsia" w:cs="宋体" w:hint="eastAsia"/>
          <w:kern w:val="0"/>
          <w:sz w:val="24"/>
          <w:szCs w:val="24"/>
        </w:rPr>
        <w:t>考试内容一览表”。</w:t>
      </w:r>
      <w:r w:rsidR="00A82C15">
        <w:rPr>
          <w:rFonts w:asciiTheme="minorEastAsia" w:hAnsiTheme="minorEastAsia" w:cs="宋体" w:hint="eastAsia"/>
          <w:kern w:val="0"/>
          <w:sz w:val="24"/>
          <w:szCs w:val="24"/>
        </w:rPr>
        <w:t>考查的内容包括：</w:t>
      </w:r>
    </w:p>
    <w:p w:rsidR="008A2C4F" w:rsidRPr="00C9308B" w:rsidRDefault="004F415C" w:rsidP="005E1B98">
      <w:pPr>
        <w:widowControl/>
        <w:spacing w:line="276" w:lineRule="auto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（一）</w:t>
      </w:r>
      <w:r w:rsidR="008A2C4F"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词语翻译部分</w:t>
      </w:r>
      <w:r w:rsidR="00402A41"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（包括英译汉和汉译英）</w:t>
      </w:r>
    </w:p>
    <w:p w:rsidR="003516CB" w:rsidRPr="00C9308B" w:rsidRDefault="003516CB" w:rsidP="005E1B9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重点掌握政治、学术、社会、文化、经济、环境、科学等方面的术语、缩略语或专有名词，关注阅读政府文件以及英文版报刊杂志。</w:t>
      </w:r>
    </w:p>
    <w:p w:rsidR="003516CB" w:rsidRPr="00C9308B" w:rsidRDefault="003516CB" w:rsidP="005E1B9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关注时事、经贸以及社科类新词，可结合新闻报刊、杂志中的时事、经贸以及社科等板块积累并熟记相关词汇。</w:t>
      </w:r>
    </w:p>
    <w:p w:rsidR="00D379F5" w:rsidRDefault="00485546" w:rsidP="005E1B9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题型包括：</w:t>
      </w:r>
      <w:r w:rsidR="00897D7D" w:rsidRPr="00C9308B">
        <w:rPr>
          <w:rFonts w:asciiTheme="minorEastAsia" w:hAnsiTheme="minorEastAsia" w:cs="宋体" w:hint="eastAsia"/>
          <w:kern w:val="0"/>
          <w:sz w:val="24"/>
          <w:szCs w:val="24"/>
        </w:rPr>
        <w:t>英译汉词汇1</w:t>
      </w:r>
      <w:r w:rsidR="00516522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897D7D" w:rsidRPr="00C9308B">
        <w:rPr>
          <w:rFonts w:asciiTheme="minorEastAsia" w:hAnsiTheme="minorEastAsia" w:cs="宋体" w:hint="eastAsia"/>
          <w:kern w:val="0"/>
          <w:sz w:val="24"/>
          <w:szCs w:val="24"/>
        </w:rPr>
        <w:t>个，汉译英词汇1</w:t>
      </w:r>
      <w:r w:rsidR="00516522">
        <w:rPr>
          <w:rFonts w:asciiTheme="minorEastAsia" w:hAnsiTheme="minorEastAsia" w:cs="宋体" w:hint="eastAsia"/>
          <w:kern w:val="0"/>
          <w:sz w:val="24"/>
          <w:szCs w:val="24"/>
        </w:rPr>
        <w:t>0</w:t>
      </w:r>
      <w:r w:rsidR="00897D7D" w:rsidRPr="00C9308B">
        <w:rPr>
          <w:rFonts w:asciiTheme="minorEastAsia" w:hAnsiTheme="minorEastAsia" w:cs="宋体" w:hint="eastAsia"/>
          <w:kern w:val="0"/>
          <w:sz w:val="24"/>
          <w:szCs w:val="24"/>
        </w:rPr>
        <w:t>个。</w:t>
      </w:r>
    </w:p>
    <w:p w:rsidR="008A2C4F" w:rsidRPr="00C9308B" w:rsidRDefault="00485546" w:rsidP="005E1B98">
      <w:pPr>
        <w:widowControl/>
        <w:spacing w:line="276" w:lineRule="auto"/>
        <w:ind w:firstLineChars="200" w:firstLine="482"/>
        <w:rPr>
          <w:rFonts w:asciiTheme="minorEastAsia" w:hAnsiTheme="minorEastAsia" w:cs="宋体"/>
          <w:b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（</w:t>
      </w:r>
      <w:r w:rsidR="003C2A11"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二</w:t>
      </w:r>
      <w:r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）</w:t>
      </w:r>
      <w:r w:rsidR="008A2C4F"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短文翻译部分</w:t>
      </w:r>
      <w:r w:rsidR="00402A41"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（包括英译汉和汉译英）</w:t>
      </w:r>
    </w:p>
    <w:p w:rsidR="009472E5" w:rsidRPr="00C9308B" w:rsidRDefault="003C2A11" w:rsidP="005E1B9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要求应试者</w:t>
      </w:r>
      <w:r w:rsidR="00C7205F" w:rsidRPr="00C9308B">
        <w:rPr>
          <w:rFonts w:asciiTheme="minorEastAsia" w:hAnsiTheme="minorEastAsia" w:cs="宋体" w:hint="eastAsia"/>
          <w:kern w:val="0"/>
          <w:sz w:val="24"/>
          <w:szCs w:val="24"/>
        </w:rPr>
        <w:t>运用恰当的翻译方法和技巧翻译出</w:t>
      </w:r>
      <w:r w:rsidR="00762865" w:rsidRPr="00C9308B">
        <w:rPr>
          <w:rFonts w:asciiTheme="minorEastAsia" w:hAnsiTheme="minorEastAsia" w:cs="宋体" w:hint="eastAsia"/>
          <w:kern w:val="0"/>
          <w:sz w:val="24"/>
          <w:szCs w:val="24"/>
        </w:rPr>
        <w:t>相当于</w:t>
      </w:r>
      <w:r w:rsidR="00C7205F" w:rsidRPr="00C9308B">
        <w:rPr>
          <w:rFonts w:asciiTheme="minorEastAsia" w:hAnsiTheme="minorEastAsia" w:cs="宋体" w:hint="eastAsia"/>
          <w:kern w:val="0"/>
          <w:sz w:val="24"/>
          <w:szCs w:val="24"/>
        </w:rPr>
        <w:t>国</w:t>
      </w:r>
      <w:r w:rsidR="0026257A" w:rsidRPr="00C9308B">
        <w:rPr>
          <w:rFonts w:asciiTheme="minorEastAsia" w:hAnsiTheme="minorEastAsia" w:cs="宋体" w:hint="eastAsia"/>
          <w:kern w:val="0"/>
          <w:sz w:val="24"/>
          <w:szCs w:val="24"/>
        </w:rPr>
        <w:t>内</w:t>
      </w:r>
      <w:r w:rsidR="00C7205F" w:rsidRPr="00C9308B">
        <w:rPr>
          <w:rFonts w:asciiTheme="minorEastAsia" w:hAnsiTheme="minorEastAsia" w:cs="宋体" w:hint="eastAsia"/>
          <w:kern w:val="0"/>
          <w:sz w:val="24"/>
          <w:szCs w:val="24"/>
        </w:rPr>
        <w:t>以及英美报刊杂志上有关政治、经济、历史、文化等方面的文章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；</w:t>
      </w:r>
    </w:p>
    <w:p w:rsidR="00C7205F" w:rsidRPr="00C9308B" w:rsidRDefault="003C2A11" w:rsidP="005E1B9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译文</w:t>
      </w:r>
      <w:r w:rsidR="00B0500E" w:rsidRPr="00C9308B">
        <w:rPr>
          <w:rFonts w:asciiTheme="minorEastAsia" w:hAnsiTheme="minorEastAsia" w:cs="宋体" w:hint="eastAsia"/>
          <w:kern w:val="0"/>
          <w:sz w:val="24"/>
          <w:szCs w:val="24"/>
        </w:rPr>
        <w:t>要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忠实原文，</w:t>
      </w:r>
      <w:r w:rsidR="00B0500E" w:rsidRPr="00C9308B">
        <w:rPr>
          <w:rFonts w:asciiTheme="minorEastAsia" w:hAnsiTheme="minorEastAsia" w:cs="宋体" w:hint="eastAsia"/>
          <w:kern w:val="0"/>
          <w:sz w:val="24"/>
          <w:szCs w:val="24"/>
        </w:rPr>
        <w:t>用词正确、表达无误</w:t>
      </w:r>
      <w:r w:rsidR="00385D02" w:rsidRPr="00C9308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无明显误译、漏译</w:t>
      </w:r>
      <w:r w:rsidR="00B0500E" w:rsidRPr="00C9308B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译文通顺</w:t>
      </w:r>
      <w:r w:rsidR="00B0500E" w:rsidRPr="00C9308B">
        <w:rPr>
          <w:rFonts w:asciiTheme="minorEastAsia" w:hAnsiTheme="minorEastAsia" w:cs="宋体" w:hint="eastAsia"/>
          <w:kern w:val="0"/>
          <w:sz w:val="24"/>
          <w:szCs w:val="24"/>
        </w:rPr>
        <w:t>，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无明显语法错误</w:t>
      </w:r>
      <w:r w:rsidR="00521429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9472E5" w:rsidRPr="00C9308B" w:rsidRDefault="003C2A11" w:rsidP="005E1B9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="006445CD" w:rsidRPr="00C9308B">
        <w:rPr>
          <w:rFonts w:asciiTheme="minorEastAsia" w:hAnsiTheme="minorEastAsia" w:cs="宋体" w:hint="eastAsia"/>
          <w:kern w:val="0"/>
          <w:sz w:val="24"/>
          <w:szCs w:val="24"/>
        </w:rPr>
        <w:t>题型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包括：</w:t>
      </w:r>
      <w:r w:rsidR="009472E5" w:rsidRPr="00C9308B">
        <w:rPr>
          <w:rFonts w:asciiTheme="minorEastAsia" w:hAnsiTheme="minorEastAsia" w:cs="宋体" w:hint="eastAsia"/>
          <w:kern w:val="0"/>
          <w:sz w:val="24"/>
          <w:szCs w:val="24"/>
        </w:rPr>
        <w:t>英译汉两段文章，</w:t>
      </w:r>
      <w:r w:rsidR="00AF64A9" w:rsidRPr="00C9308B">
        <w:rPr>
          <w:rFonts w:asciiTheme="minorEastAsia" w:hAnsiTheme="minorEastAsia" w:cs="宋体" w:hint="eastAsia"/>
          <w:kern w:val="0"/>
          <w:sz w:val="24"/>
          <w:szCs w:val="24"/>
        </w:rPr>
        <w:t>共</w:t>
      </w:r>
      <w:r w:rsidR="00694B65" w:rsidRPr="00C9308B">
        <w:rPr>
          <w:rFonts w:asciiTheme="minorEastAsia" w:hAnsiTheme="minorEastAsia" w:cs="宋体" w:hint="eastAsia"/>
          <w:kern w:val="0"/>
          <w:sz w:val="24"/>
          <w:szCs w:val="24"/>
        </w:rPr>
        <w:t>500</w:t>
      </w:r>
      <w:r w:rsidR="009472E5" w:rsidRPr="00C9308B">
        <w:rPr>
          <w:rFonts w:asciiTheme="minorEastAsia" w:hAnsiTheme="minorEastAsia" w:cs="宋体" w:hint="eastAsia"/>
          <w:kern w:val="0"/>
          <w:sz w:val="24"/>
          <w:szCs w:val="24"/>
        </w:rPr>
        <w:t>-</w:t>
      </w:r>
      <w:r w:rsidR="00694B65" w:rsidRPr="00C9308B">
        <w:rPr>
          <w:rFonts w:asciiTheme="minorEastAsia" w:hAnsiTheme="minorEastAsia" w:cs="宋体" w:hint="eastAsia"/>
          <w:kern w:val="0"/>
          <w:sz w:val="24"/>
          <w:szCs w:val="24"/>
        </w:rPr>
        <w:t>600</w:t>
      </w:r>
      <w:r w:rsidR="009472E5" w:rsidRPr="00C9308B">
        <w:rPr>
          <w:rFonts w:asciiTheme="minorEastAsia" w:hAnsiTheme="minorEastAsia" w:cs="宋体" w:hint="eastAsia"/>
          <w:kern w:val="0"/>
          <w:sz w:val="24"/>
          <w:szCs w:val="24"/>
        </w:rPr>
        <w:t>个单词</w:t>
      </w:r>
      <w:r w:rsidR="00EA3F42" w:rsidRPr="00C9308B">
        <w:rPr>
          <w:rFonts w:asciiTheme="minorEastAsia" w:hAnsiTheme="minorEastAsia" w:cs="宋体" w:hint="eastAsia"/>
          <w:kern w:val="0"/>
          <w:sz w:val="24"/>
          <w:szCs w:val="24"/>
        </w:rPr>
        <w:t>；</w:t>
      </w:r>
      <w:r w:rsidR="009472E5" w:rsidRPr="00C9308B">
        <w:rPr>
          <w:rFonts w:asciiTheme="minorEastAsia" w:hAnsiTheme="minorEastAsia" w:cs="宋体" w:hint="eastAsia"/>
          <w:kern w:val="0"/>
          <w:sz w:val="24"/>
          <w:szCs w:val="24"/>
        </w:rPr>
        <w:t>汉译英两段文章，</w:t>
      </w:r>
      <w:r w:rsidR="00AF64A9" w:rsidRPr="00C9308B">
        <w:rPr>
          <w:rFonts w:asciiTheme="minorEastAsia" w:hAnsiTheme="minorEastAsia" w:cs="宋体" w:hint="eastAsia"/>
          <w:kern w:val="0"/>
          <w:sz w:val="24"/>
          <w:szCs w:val="24"/>
        </w:rPr>
        <w:t>共4</w:t>
      </w:r>
      <w:r w:rsidR="00385D02" w:rsidRPr="00C9308B">
        <w:rPr>
          <w:rFonts w:asciiTheme="minorEastAsia" w:hAnsiTheme="minorEastAsia" w:cs="宋体" w:hint="eastAsia"/>
          <w:kern w:val="0"/>
          <w:sz w:val="24"/>
          <w:szCs w:val="24"/>
        </w:rPr>
        <w:t>00</w:t>
      </w:r>
      <w:r w:rsidR="009472E5" w:rsidRPr="00C9308B">
        <w:rPr>
          <w:rFonts w:asciiTheme="minorEastAsia" w:hAnsiTheme="minorEastAsia" w:cs="宋体" w:hint="eastAsia"/>
          <w:kern w:val="0"/>
          <w:sz w:val="24"/>
          <w:szCs w:val="24"/>
        </w:rPr>
        <w:t>-</w:t>
      </w:r>
      <w:r w:rsidR="00AF64A9" w:rsidRPr="00C9308B">
        <w:rPr>
          <w:rFonts w:asciiTheme="minorEastAsia" w:hAnsiTheme="minorEastAsia" w:cs="宋体" w:hint="eastAsia"/>
          <w:kern w:val="0"/>
          <w:sz w:val="24"/>
          <w:szCs w:val="24"/>
        </w:rPr>
        <w:t>50</w:t>
      </w:r>
      <w:r w:rsidR="009472E5" w:rsidRPr="00C9308B">
        <w:rPr>
          <w:rFonts w:asciiTheme="minorEastAsia" w:hAnsiTheme="minorEastAsia" w:cs="宋体" w:hint="eastAsia"/>
          <w:kern w:val="0"/>
          <w:sz w:val="24"/>
          <w:szCs w:val="24"/>
        </w:rPr>
        <w:t>0个汉字</w:t>
      </w:r>
      <w:r w:rsidR="00EA3F42" w:rsidRPr="00C9308B">
        <w:rPr>
          <w:rFonts w:asciiTheme="minorEastAsia" w:hAnsiTheme="minorEastAsia" w:cs="宋体" w:hint="eastAsia"/>
          <w:kern w:val="0"/>
          <w:sz w:val="24"/>
          <w:szCs w:val="24"/>
        </w:rPr>
        <w:t>。</w:t>
      </w:r>
    </w:p>
    <w:p w:rsidR="00F10B73" w:rsidRPr="00C9308B" w:rsidRDefault="003D4864" w:rsidP="00C9308B">
      <w:pPr>
        <w:widowControl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《</w:t>
      </w:r>
      <w:r w:rsidR="000C0B4D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翻译硕士英语</w:t>
      </w:r>
      <w:r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》</w:t>
      </w:r>
      <w:r w:rsidR="00F10B73"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考试内容一览表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20" w:firstRow="1" w:lastRow="0" w:firstColumn="0" w:lastColumn="0" w:noHBand="0" w:noVBand="1"/>
      </w:tblPr>
      <w:tblGrid>
        <w:gridCol w:w="1218"/>
        <w:gridCol w:w="2009"/>
        <w:gridCol w:w="1276"/>
        <w:gridCol w:w="1701"/>
        <w:gridCol w:w="1701"/>
      </w:tblGrid>
      <w:tr w:rsidR="00F10B73" w:rsidRPr="00C9308B" w:rsidTr="00333E86">
        <w:trPr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题型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题量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时间（分钟）</w:t>
            </w:r>
          </w:p>
        </w:tc>
      </w:tr>
      <w:tr w:rsidR="00F10B73" w:rsidRPr="00C9308B" w:rsidTr="00333E86">
        <w:trPr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/>
                <w:kern w:val="0"/>
                <w:sz w:val="24"/>
                <w:szCs w:val="24"/>
              </w:rPr>
              <w:t>I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10CF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词语翻译英译汉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B2E64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379F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6E63AC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379F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D366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</w:tr>
      <w:tr w:rsidR="00F10B73" w:rsidRPr="00C9308B" w:rsidTr="00333E86">
        <w:trPr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/>
                <w:kern w:val="0"/>
                <w:sz w:val="24"/>
                <w:szCs w:val="24"/>
              </w:rPr>
              <w:t>II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10CF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词语翻译汉译英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10CF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379F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9308B" w:rsidRDefault="006E63AC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379F5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9308B" w:rsidRDefault="009D366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</w:tr>
      <w:tr w:rsidR="00F10B73" w:rsidRPr="00C9308B" w:rsidTr="00333E86">
        <w:trPr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/>
                <w:kern w:val="0"/>
                <w:sz w:val="24"/>
                <w:szCs w:val="24"/>
              </w:rPr>
              <w:t>III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10CF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短文翻译英译汉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10CF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9308B" w:rsidRDefault="00D379F5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6E63AC"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9308B" w:rsidRDefault="009D366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70</w:t>
            </w:r>
          </w:p>
        </w:tc>
      </w:tr>
      <w:tr w:rsidR="00F10B73" w:rsidRPr="00C9308B" w:rsidTr="00333E86">
        <w:trPr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F10B73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/>
                <w:kern w:val="0"/>
                <w:sz w:val="24"/>
                <w:szCs w:val="24"/>
              </w:rPr>
              <w:t>IV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10CF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短文翻译汉译英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B73" w:rsidRPr="00C9308B" w:rsidRDefault="00910CF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9308B" w:rsidRDefault="00D379F5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6E63AC" w:rsidRPr="00C9308B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B73" w:rsidRPr="00C9308B" w:rsidRDefault="009D3660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/>
                <w:kern w:val="0"/>
                <w:sz w:val="24"/>
                <w:szCs w:val="24"/>
              </w:rPr>
              <w:t>70</w:t>
            </w:r>
          </w:p>
        </w:tc>
      </w:tr>
      <w:tr w:rsidR="0014028F" w:rsidRPr="00C9308B" w:rsidTr="00333E86">
        <w:trPr>
          <w:jc w:val="center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8F" w:rsidRPr="00C9308B" w:rsidRDefault="0014028F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8F" w:rsidRPr="00C9308B" w:rsidRDefault="0014028F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8F" w:rsidRPr="00C9308B" w:rsidRDefault="0014028F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8F" w:rsidRPr="00C9308B" w:rsidRDefault="0014028F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C9308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</w:t>
            </w:r>
            <w:r w:rsidR="00D379F5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0</w:t>
            </w:r>
            <w:r w:rsidRPr="00C9308B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28F" w:rsidRPr="00C9308B" w:rsidRDefault="0014028F" w:rsidP="005E1B98">
            <w:pPr>
              <w:widowControl/>
              <w:spacing w:line="276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50770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1</w:t>
            </w:r>
            <w:r w:rsidR="004310CD" w:rsidRPr="0050770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8</w:t>
            </w:r>
            <w:r w:rsidRPr="00507701"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  <w:t>0</w:t>
            </w:r>
          </w:p>
        </w:tc>
      </w:tr>
    </w:tbl>
    <w:p w:rsidR="00236B3A" w:rsidRPr="00C9308B" w:rsidRDefault="00236B3A" w:rsidP="00C9308B">
      <w:pPr>
        <w:rPr>
          <w:rFonts w:asciiTheme="minorEastAsia" w:hAnsiTheme="minorEastAsia"/>
          <w:sz w:val="24"/>
          <w:szCs w:val="24"/>
        </w:rPr>
      </w:pPr>
    </w:p>
    <w:p w:rsidR="00C06B12" w:rsidRPr="00C9308B" w:rsidRDefault="00C06B12" w:rsidP="000B1D88">
      <w:pPr>
        <w:widowControl/>
        <w:spacing w:line="276" w:lineRule="auto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三、考查要点</w:t>
      </w:r>
    </w:p>
    <w:p w:rsidR="00C06B12" w:rsidRPr="00C9308B" w:rsidRDefault="00C06B12" w:rsidP="000B1D88">
      <w:pPr>
        <w:widowControl/>
        <w:spacing w:line="276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要求具备英汉互译的基本技巧和能力；</w:t>
      </w:r>
    </w:p>
    <w:p w:rsidR="00C06B12" w:rsidRPr="00C9308B" w:rsidRDefault="00C06B12" w:rsidP="000B1D88">
      <w:pPr>
        <w:widowControl/>
        <w:spacing w:line="276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了解中国和英语国家的社会、文化等背景知识；</w:t>
      </w:r>
    </w:p>
    <w:p w:rsidR="00C06B12" w:rsidRPr="00C9308B" w:rsidRDefault="00C06B12" w:rsidP="000B1D88">
      <w:pPr>
        <w:widowControl/>
        <w:spacing w:line="276" w:lineRule="auto"/>
        <w:ind w:firstLine="465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3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掌握各类文本的翻译技巧。</w:t>
      </w:r>
    </w:p>
    <w:p w:rsidR="00D02B56" w:rsidRDefault="00D02B56" w:rsidP="000B1D88">
      <w:pPr>
        <w:widowControl/>
        <w:spacing w:line="276" w:lineRule="auto"/>
        <w:rPr>
          <w:rFonts w:asciiTheme="minorEastAsia" w:hAnsiTheme="minorEastAsia" w:cs="宋体"/>
          <w:b/>
          <w:kern w:val="0"/>
          <w:sz w:val="24"/>
          <w:szCs w:val="24"/>
        </w:rPr>
      </w:pPr>
    </w:p>
    <w:p w:rsidR="00C06B12" w:rsidRPr="00C9308B" w:rsidRDefault="00C06B12" w:rsidP="000B1D88">
      <w:pPr>
        <w:widowControl/>
        <w:spacing w:line="276" w:lineRule="auto"/>
        <w:rPr>
          <w:rFonts w:asciiTheme="minorEastAsia" w:hAnsiTheme="minorEastAsia" w:cs="宋体"/>
          <w:b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b/>
          <w:kern w:val="0"/>
          <w:sz w:val="24"/>
          <w:szCs w:val="24"/>
        </w:rPr>
        <w:t>四、参考资料</w:t>
      </w:r>
    </w:p>
    <w:p w:rsidR="00C06B12" w:rsidRPr="00C9308B" w:rsidRDefault="00C06B12" w:rsidP="000B1D8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1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《实用翻译教程（英汉互译）》第三版，冯庆华主编，上海：上海外语教育出版社，2008年。</w:t>
      </w:r>
    </w:p>
    <w:p w:rsidR="00C06B12" w:rsidRPr="00C9308B" w:rsidRDefault="00C06B12" w:rsidP="000B1D88">
      <w:pPr>
        <w:widowControl/>
        <w:spacing w:line="276" w:lineRule="auto"/>
        <w:ind w:firstLineChars="200" w:firstLine="480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2</w:t>
      </w:r>
      <w:r w:rsidR="0074338F">
        <w:rPr>
          <w:rFonts w:asciiTheme="minorEastAsia" w:hAnsiTheme="minorEastAsia" w:cs="宋体" w:hint="eastAsia"/>
          <w:kern w:val="0"/>
          <w:sz w:val="24"/>
          <w:szCs w:val="24"/>
        </w:rPr>
        <w:t>、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《跨考专业硕士翻译硕士MTI英汉词条互译词典》，董瀚辰主编，北京：北京理工大学出版社，</w:t>
      </w:r>
      <w:r w:rsidRPr="00C9308B">
        <w:rPr>
          <w:rFonts w:asciiTheme="minorEastAsia" w:hAnsiTheme="minorEastAsia" w:cs="宋体"/>
          <w:kern w:val="0"/>
          <w:sz w:val="24"/>
          <w:szCs w:val="24"/>
        </w:rPr>
        <w:t>2015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年。</w:t>
      </w:r>
    </w:p>
    <w:p w:rsidR="00C06B12" w:rsidRPr="00C9308B" w:rsidRDefault="000F1C66" w:rsidP="000B1D88">
      <w:pPr>
        <w:widowControl/>
        <w:spacing w:line="276" w:lineRule="auto"/>
        <w:jc w:val="center"/>
        <w:rPr>
          <w:rFonts w:asciiTheme="minorEastAsia" w:hAnsiTheme="minorEastAsia" w:cs="宋体"/>
          <w:kern w:val="0"/>
          <w:sz w:val="24"/>
          <w:szCs w:val="24"/>
        </w:rPr>
      </w:pP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（以上参考资料</w:t>
      </w:r>
      <w:r w:rsidR="00C06B12" w:rsidRPr="00C9308B">
        <w:rPr>
          <w:rFonts w:asciiTheme="minorEastAsia" w:hAnsiTheme="minorEastAsia" w:cs="宋体" w:hint="eastAsia"/>
          <w:kern w:val="0"/>
          <w:sz w:val="24"/>
          <w:szCs w:val="24"/>
        </w:rPr>
        <w:t>仅供准备考试学习之用，不承诺考题在参考书目内。</w:t>
      </w:r>
      <w:r w:rsidRPr="00C9308B">
        <w:rPr>
          <w:rFonts w:asciiTheme="minorEastAsia" w:hAnsiTheme="minorEastAsia" w:cs="宋体" w:hint="eastAsia"/>
          <w:kern w:val="0"/>
          <w:sz w:val="24"/>
          <w:szCs w:val="24"/>
        </w:rPr>
        <w:t>）</w:t>
      </w:r>
    </w:p>
    <w:p w:rsidR="00C06B12" w:rsidRPr="00C9308B" w:rsidRDefault="00C06B12" w:rsidP="00C9308B">
      <w:pPr>
        <w:rPr>
          <w:rFonts w:asciiTheme="minorEastAsia" w:hAnsiTheme="minorEastAsia"/>
          <w:sz w:val="24"/>
          <w:szCs w:val="24"/>
        </w:rPr>
      </w:pPr>
    </w:p>
    <w:sectPr w:rsidR="00C06B12" w:rsidRPr="00C9308B" w:rsidSect="00DD256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E28" w:rsidRDefault="00042E28" w:rsidP="003D4864">
      <w:r>
        <w:separator/>
      </w:r>
    </w:p>
  </w:endnote>
  <w:endnote w:type="continuationSeparator" w:id="0">
    <w:p w:rsidR="00042E28" w:rsidRDefault="00042E28" w:rsidP="003D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30651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05E8A" w:rsidRPr="00D05E8A" w:rsidRDefault="00D05E8A">
        <w:pPr>
          <w:pStyle w:val="a5"/>
          <w:jc w:val="center"/>
          <w:rPr>
            <w:rFonts w:ascii="Times New Roman" w:hAnsi="Times New Roman" w:cs="Times New Roman"/>
          </w:rPr>
        </w:pPr>
        <w:r w:rsidRPr="00D05E8A">
          <w:rPr>
            <w:rFonts w:ascii="Times New Roman" w:hAnsi="Times New Roman" w:cs="Times New Roman"/>
          </w:rPr>
          <w:fldChar w:fldCharType="begin"/>
        </w:r>
        <w:r w:rsidRPr="00D05E8A">
          <w:rPr>
            <w:rFonts w:ascii="Times New Roman" w:hAnsi="Times New Roman" w:cs="Times New Roman"/>
          </w:rPr>
          <w:instrText>PAGE   \* MERGEFORMAT</w:instrText>
        </w:r>
        <w:r w:rsidRPr="00D05E8A">
          <w:rPr>
            <w:rFonts w:ascii="Times New Roman" w:hAnsi="Times New Roman" w:cs="Times New Roman"/>
          </w:rPr>
          <w:fldChar w:fldCharType="separate"/>
        </w:r>
        <w:r w:rsidR="002340DC" w:rsidRPr="002340DC">
          <w:rPr>
            <w:rFonts w:ascii="Times New Roman" w:hAnsi="Times New Roman" w:cs="Times New Roman"/>
            <w:noProof/>
            <w:lang w:val="zh-CN"/>
          </w:rPr>
          <w:t>1</w:t>
        </w:r>
        <w:r w:rsidRPr="00D05E8A">
          <w:rPr>
            <w:rFonts w:ascii="Times New Roman" w:hAnsi="Times New Roman" w:cs="Times New Roman"/>
          </w:rPr>
          <w:fldChar w:fldCharType="end"/>
        </w:r>
      </w:p>
    </w:sdtContent>
  </w:sdt>
  <w:p w:rsidR="00D05E8A" w:rsidRDefault="00D05E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E28" w:rsidRDefault="00042E28" w:rsidP="003D4864">
      <w:r>
        <w:separator/>
      </w:r>
    </w:p>
  </w:footnote>
  <w:footnote w:type="continuationSeparator" w:id="0">
    <w:p w:rsidR="00042E28" w:rsidRDefault="00042E28" w:rsidP="003D4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E8A" w:rsidRDefault="00D05E8A" w:rsidP="00B243B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B73"/>
    <w:rsid w:val="000116BF"/>
    <w:rsid w:val="00034F68"/>
    <w:rsid w:val="00042E28"/>
    <w:rsid w:val="0008059F"/>
    <w:rsid w:val="000B1D88"/>
    <w:rsid w:val="000C0B4D"/>
    <w:rsid w:val="000C2EED"/>
    <w:rsid w:val="000C6515"/>
    <w:rsid w:val="000D31ED"/>
    <w:rsid w:val="000F1C66"/>
    <w:rsid w:val="00136E33"/>
    <w:rsid w:val="0014028F"/>
    <w:rsid w:val="00150BD6"/>
    <w:rsid w:val="001669B5"/>
    <w:rsid w:val="00184F2E"/>
    <w:rsid w:val="001913D4"/>
    <w:rsid w:val="001B62EF"/>
    <w:rsid w:val="001C4EC9"/>
    <w:rsid w:val="001D4B40"/>
    <w:rsid w:val="001E27D6"/>
    <w:rsid w:val="001F60E6"/>
    <w:rsid w:val="00207386"/>
    <w:rsid w:val="002340DC"/>
    <w:rsid w:val="00236B3A"/>
    <w:rsid w:val="00243413"/>
    <w:rsid w:val="0025728B"/>
    <w:rsid w:val="0026257A"/>
    <w:rsid w:val="002629CE"/>
    <w:rsid w:val="002A1211"/>
    <w:rsid w:val="002C1146"/>
    <w:rsid w:val="002C179F"/>
    <w:rsid w:val="002E3A18"/>
    <w:rsid w:val="00302723"/>
    <w:rsid w:val="00310DD2"/>
    <w:rsid w:val="0031422A"/>
    <w:rsid w:val="00320E8D"/>
    <w:rsid w:val="00323F2E"/>
    <w:rsid w:val="00333E86"/>
    <w:rsid w:val="0034573C"/>
    <w:rsid w:val="003516CB"/>
    <w:rsid w:val="003571DC"/>
    <w:rsid w:val="00384C6A"/>
    <w:rsid w:val="00385D02"/>
    <w:rsid w:val="003A00AD"/>
    <w:rsid w:val="003A3619"/>
    <w:rsid w:val="003B1E0C"/>
    <w:rsid w:val="003B6776"/>
    <w:rsid w:val="003C2A11"/>
    <w:rsid w:val="003D4864"/>
    <w:rsid w:val="003E52E7"/>
    <w:rsid w:val="00402A41"/>
    <w:rsid w:val="0041576C"/>
    <w:rsid w:val="0042358F"/>
    <w:rsid w:val="004310CD"/>
    <w:rsid w:val="00437018"/>
    <w:rsid w:val="004445A1"/>
    <w:rsid w:val="00445B98"/>
    <w:rsid w:val="00485546"/>
    <w:rsid w:val="004A05F1"/>
    <w:rsid w:val="004F415C"/>
    <w:rsid w:val="00507701"/>
    <w:rsid w:val="00516522"/>
    <w:rsid w:val="005171B2"/>
    <w:rsid w:val="00521429"/>
    <w:rsid w:val="005374C7"/>
    <w:rsid w:val="005640B9"/>
    <w:rsid w:val="00580C24"/>
    <w:rsid w:val="005D7FCA"/>
    <w:rsid w:val="005E1B98"/>
    <w:rsid w:val="005F7A31"/>
    <w:rsid w:val="00604C22"/>
    <w:rsid w:val="00614A9C"/>
    <w:rsid w:val="006445CD"/>
    <w:rsid w:val="0067051D"/>
    <w:rsid w:val="00694B65"/>
    <w:rsid w:val="006D07C1"/>
    <w:rsid w:val="006E63AC"/>
    <w:rsid w:val="00734D41"/>
    <w:rsid w:val="0074338F"/>
    <w:rsid w:val="00762865"/>
    <w:rsid w:val="007A2AA6"/>
    <w:rsid w:val="007B38D3"/>
    <w:rsid w:val="007B3CFB"/>
    <w:rsid w:val="007E61D4"/>
    <w:rsid w:val="00806B11"/>
    <w:rsid w:val="00855DBA"/>
    <w:rsid w:val="00864D7F"/>
    <w:rsid w:val="00897D7D"/>
    <w:rsid w:val="008A2C4F"/>
    <w:rsid w:val="008A36AF"/>
    <w:rsid w:val="00902739"/>
    <w:rsid w:val="00910CF0"/>
    <w:rsid w:val="00943ABE"/>
    <w:rsid w:val="00944BB6"/>
    <w:rsid w:val="009472E5"/>
    <w:rsid w:val="00952B87"/>
    <w:rsid w:val="00966728"/>
    <w:rsid w:val="0099616B"/>
    <w:rsid w:val="00997663"/>
    <w:rsid w:val="009B65C5"/>
    <w:rsid w:val="009D3660"/>
    <w:rsid w:val="009E7629"/>
    <w:rsid w:val="00A0266B"/>
    <w:rsid w:val="00A07569"/>
    <w:rsid w:val="00A45CAD"/>
    <w:rsid w:val="00A51D41"/>
    <w:rsid w:val="00A80488"/>
    <w:rsid w:val="00A82C15"/>
    <w:rsid w:val="00A91E3C"/>
    <w:rsid w:val="00AD469B"/>
    <w:rsid w:val="00AF64A9"/>
    <w:rsid w:val="00B0500E"/>
    <w:rsid w:val="00B15694"/>
    <w:rsid w:val="00B243BF"/>
    <w:rsid w:val="00B4645E"/>
    <w:rsid w:val="00B525B0"/>
    <w:rsid w:val="00B67C73"/>
    <w:rsid w:val="00BA66E9"/>
    <w:rsid w:val="00BB44FC"/>
    <w:rsid w:val="00BC5F76"/>
    <w:rsid w:val="00BE36BF"/>
    <w:rsid w:val="00C06B12"/>
    <w:rsid w:val="00C7205F"/>
    <w:rsid w:val="00C83830"/>
    <w:rsid w:val="00C865D5"/>
    <w:rsid w:val="00C9308B"/>
    <w:rsid w:val="00CA461B"/>
    <w:rsid w:val="00CD0A58"/>
    <w:rsid w:val="00CD6E74"/>
    <w:rsid w:val="00D00BC4"/>
    <w:rsid w:val="00D02B56"/>
    <w:rsid w:val="00D05E8A"/>
    <w:rsid w:val="00D118DE"/>
    <w:rsid w:val="00D13556"/>
    <w:rsid w:val="00D379F5"/>
    <w:rsid w:val="00D55B8E"/>
    <w:rsid w:val="00D94F2C"/>
    <w:rsid w:val="00DA059B"/>
    <w:rsid w:val="00DD256F"/>
    <w:rsid w:val="00E4480A"/>
    <w:rsid w:val="00E77669"/>
    <w:rsid w:val="00EA07ED"/>
    <w:rsid w:val="00EA3F42"/>
    <w:rsid w:val="00EA7ECB"/>
    <w:rsid w:val="00EC3F62"/>
    <w:rsid w:val="00EC707D"/>
    <w:rsid w:val="00ED0C59"/>
    <w:rsid w:val="00ED1B39"/>
    <w:rsid w:val="00EE142B"/>
    <w:rsid w:val="00F10B73"/>
    <w:rsid w:val="00F45669"/>
    <w:rsid w:val="00F46D55"/>
    <w:rsid w:val="00F84F15"/>
    <w:rsid w:val="00FA074D"/>
    <w:rsid w:val="00FB2E64"/>
    <w:rsid w:val="00FB4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38A50B-81B4-4C93-8233-BE42DB5A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8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48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48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48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911">
              <w:marLeft w:val="375"/>
              <w:marRight w:val="37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9055">
                  <w:marLeft w:val="0"/>
                  <w:marRight w:val="0"/>
                  <w:marTop w:val="345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4" w:color="EFEFEF"/>
                    <w:right w:val="none" w:sz="0" w:space="0" w:color="auto"/>
                  </w:divBdr>
                </w:div>
                <w:div w:id="1102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5233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B476B-22A6-4843-B67D-1FF40089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用户</cp:lastModifiedBy>
  <cp:revision>109</cp:revision>
  <dcterms:created xsi:type="dcterms:W3CDTF">2017-05-27T07:46:00Z</dcterms:created>
  <dcterms:modified xsi:type="dcterms:W3CDTF">2019-06-26T02:44:00Z</dcterms:modified>
</cp:coreProperties>
</file>