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jc w:val="left"/>
        <w:rPr>
          <w:rFonts w:ascii="仿宋_GB2312" w:hAnsi="黑体" w:eastAsia="仿宋_GB2312"/>
          <w:b/>
          <w:sz w:val="24"/>
          <w:szCs w:val="24"/>
          <w:shd w:val="clear" w:color="auto" w:fill="FFFFFF"/>
        </w:rPr>
      </w:pPr>
      <w:r>
        <w:rPr>
          <w:rFonts w:hint="eastAsia" w:ascii="仿宋_GB2312" w:hAnsi="黑体" w:eastAsia="仿宋_GB2312"/>
          <w:b/>
          <w:sz w:val="24"/>
          <w:szCs w:val="24"/>
          <w:shd w:val="clear" w:color="auto" w:fill="FFFFFF"/>
        </w:rPr>
        <w:t>附件二</w:t>
      </w:r>
    </w:p>
    <w:p>
      <w:pPr>
        <w:pStyle w:val="15"/>
        <w:jc w:val="center"/>
        <w:rPr>
          <w:rFonts w:ascii="仿宋_GB2312" w:hAnsi="黑体" w:eastAsia="仿宋_GB2312"/>
          <w:b/>
          <w:sz w:val="32"/>
          <w:szCs w:val="28"/>
          <w:shd w:val="clear" w:color="auto" w:fill="FFFFFF"/>
        </w:rPr>
      </w:pPr>
      <w:r>
        <w:rPr>
          <w:rFonts w:hint="eastAsia" w:ascii="仿宋_GB2312" w:hAnsi="黑体" w:eastAsia="仿宋_GB2312"/>
          <w:b/>
          <w:sz w:val="32"/>
          <w:szCs w:val="28"/>
          <w:shd w:val="clear" w:color="auto" w:fill="FFFFFF"/>
        </w:rPr>
        <w:t>网络空间安全系推荐优秀应届本科毕业生免试攻读硕士学位</w:t>
      </w:r>
    </w:p>
    <w:p>
      <w:pPr>
        <w:pStyle w:val="15"/>
        <w:jc w:val="center"/>
        <w:rPr>
          <w:rFonts w:ascii="仿宋_GB2312" w:hAnsi="黑体" w:eastAsia="仿宋_GB2312"/>
          <w:b/>
          <w:sz w:val="32"/>
          <w:szCs w:val="28"/>
          <w:shd w:val="clear" w:color="auto" w:fill="FFFFFF"/>
        </w:rPr>
      </w:pPr>
      <w:r>
        <w:rPr>
          <w:rFonts w:hint="eastAsia" w:ascii="仿宋_GB2312" w:hAnsi="黑体" w:eastAsia="仿宋_GB2312"/>
          <w:b/>
          <w:sz w:val="32"/>
          <w:szCs w:val="28"/>
          <w:shd w:val="clear" w:color="auto" w:fill="FFFFFF"/>
        </w:rPr>
        <w:t>研究生工作实施细则</w:t>
      </w:r>
    </w:p>
    <w:p>
      <w:pPr>
        <w:pStyle w:val="15"/>
        <w:jc w:val="center"/>
        <w:rPr>
          <w:rFonts w:ascii="仿宋_GB2312" w:hAnsi="黑体" w:eastAsia="仿宋_GB2312"/>
          <w:b/>
          <w:sz w:val="32"/>
          <w:szCs w:val="28"/>
          <w:shd w:val="clear" w:color="auto" w:fill="FFFFFF"/>
        </w:rPr>
      </w:pPr>
      <w:r>
        <w:rPr>
          <w:rFonts w:hint="eastAsia" w:ascii="仿宋_GB2312" w:hAnsi="黑体" w:eastAsia="仿宋_GB2312"/>
          <w:b/>
          <w:sz w:val="32"/>
          <w:szCs w:val="28"/>
          <w:shd w:val="clear" w:color="auto" w:fill="FFFFFF"/>
        </w:rPr>
        <w:t>(信息安全专业、保密管理专业)</w:t>
      </w:r>
    </w:p>
    <w:p>
      <w:pPr>
        <w:pStyle w:val="15"/>
        <w:jc w:val="center"/>
        <w:rPr>
          <w:rFonts w:ascii="仿宋_GB2312" w:hAnsi="黑体" w:eastAsia="仿宋_GB2312"/>
          <w:b/>
          <w:sz w:val="24"/>
          <w:szCs w:val="24"/>
          <w:shd w:val="clear" w:color="auto" w:fill="FFFFFF"/>
        </w:rPr>
      </w:pPr>
      <w:r>
        <w:rPr>
          <w:rFonts w:hint="eastAsia" w:ascii="仿宋_GB2312" w:hAnsi="黑体" w:eastAsia="仿宋_GB2312"/>
          <w:b/>
          <w:sz w:val="24"/>
          <w:szCs w:val="24"/>
          <w:shd w:val="clear" w:color="auto" w:fill="FFFFFF"/>
        </w:rPr>
        <w:t>（201</w:t>
      </w:r>
      <w:r>
        <w:rPr>
          <w:rFonts w:hint="eastAsia" w:ascii="仿宋_GB2312" w:hAnsi="黑体" w:eastAsia="仿宋_GB2312"/>
          <w:b/>
          <w:sz w:val="24"/>
          <w:szCs w:val="24"/>
          <w:shd w:val="clear" w:color="auto" w:fill="FFFFFF"/>
          <w:lang w:val="en-US" w:eastAsia="zh-CN"/>
        </w:rPr>
        <w:t>8</w:t>
      </w:r>
      <w:r>
        <w:rPr>
          <w:rFonts w:hint="eastAsia" w:ascii="仿宋_GB2312" w:hAnsi="黑体" w:eastAsia="仿宋_GB2312"/>
          <w:b/>
          <w:sz w:val="24"/>
          <w:szCs w:val="24"/>
          <w:shd w:val="clear" w:color="auto" w:fill="FFFFFF"/>
        </w:rPr>
        <w:t>-1</w:t>
      </w:r>
      <w:r>
        <w:rPr>
          <w:rFonts w:hint="eastAsia" w:ascii="仿宋_GB2312" w:hAnsi="黑体" w:eastAsia="仿宋_GB2312"/>
          <w:b/>
          <w:sz w:val="24"/>
          <w:szCs w:val="24"/>
          <w:shd w:val="clear" w:color="auto" w:fill="FFFFFF"/>
          <w:lang w:val="en-US" w:eastAsia="zh-CN"/>
        </w:rPr>
        <w:t>2</w:t>
      </w:r>
      <w:r>
        <w:rPr>
          <w:rFonts w:hint="eastAsia" w:ascii="仿宋_GB2312" w:hAnsi="黑体" w:eastAsia="仿宋_GB2312"/>
          <w:b/>
          <w:sz w:val="24"/>
          <w:szCs w:val="24"/>
          <w:shd w:val="clear" w:color="auto" w:fill="FFFFFF"/>
        </w:rPr>
        <w:t>）</w:t>
      </w:r>
    </w:p>
    <w:p>
      <w:pPr>
        <w:pStyle w:val="15"/>
        <w:jc w:val="center"/>
        <w:rPr>
          <w:rFonts w:ascii="仿宋_GB2312" w:hAnsi="黑体" w:eastAsia="仿宋_GB2312"/>
          <w:b/>
          <w:sz w:val="32"/>
          <w:szCs w:val="28"/>
          <w:shd w:val="clear" w:color="auto" w:fill="FFFFFF"/>
        </w:rPr>
      </w:pPr>
    </w:p>
    <w:p>
      <w:pPr>
        <w:pStyle w:val="15"/>
        <w:ind w:left="995" w:hanging="995" w:hangingChars="354"/>
        <w:jc w:val="left"/>
        <w:rPr>
          <w:rFonts w:ascii="仿宋_GB2312" w:hAnsi="华文仿宋" w:eastAsia="仿宋_GB2312"/>
          <w:sz w:val="28"/>
          <w:szCs w:val="28"/>
          <w:shd w:val="clear" w:color="auto" w:fill="FFFFFF"/>
        </w:rPr>
      </w:pPr>
      <w:r>
        <w:rPr>
          <w:rFonts w:hint="eastAsia" w:ascii="仿宋_GB2312" w:hAnsi="华文仿宋" w:eastAsia="仿宋_GB2312"/>
          <w:b/>
          <w:sz w:val="28"/>
          <w:szCs w:val="28"/>
          <w:shd w:val="clear" w:color="auto" w:fill="FFFFFF"/>
        </w:rPr>
        <w:t>第一条</w:t>
      </w:r>
      <w:r>
        <w:rPr>
          <w:rFonts w:hint="eastAsia" w:ascii="仿宋_GB2312" w:hAnsi="华文仿宋" w:eastAsia="仿宋_GB2312"/>
          <w:sz w:val="28"/>
          <w:szCs w:val="28"/>
          <w:shd w:val="clear" w:color="auto" w:fill="FFFFFF"/>
        </w:rPr>
        <w:tab/>
      </w:r>
      <w:r>
        <w:rPr>
          <w:rFonts w:hint="eastAsia" w:ascii="仿宋_GB2312" w:hAnsi="华文仿宋" w:eastAsia="仿宋_GB2312"/>
          <w:sz w:val="28"/>
          <w:szCs w:val="28"/>
          <w:shd w:val="clear" w:color="auto" w:fill="FFFFFF"/>
        </w:rPr>
        <w:t>本细则根据《湖南大学推荐优秀应届本科毕业生免试攻读硕士学位研究生工作实施办法》和学院《推荐优秀应届本科毕业生免试攻读硕士学位研究生工作实施办法》及相关规定制定，各条款中如有与学校或学院上述文件矛盾之处，以学校或学院的规定为准执行。</w:t>
      </w:r>
    </w:p>
    <w:p>
      <w:pPr>
        <w:pStyle w:val="15"/>
        <w:ind w:left="995" w:hanging="995" w:hangingChars="354"/>
        <w:jc w:val="left"/>
        <w:rPr>
          <w:rFonts w:ascii="仿宋_GB2312" w:hAnsi="华文仿宋" w:eastAsia="仿宋_GB2312"/>
          <w:sz w:val="28"/>
          <w:szCs w:val="28"/>
          <w:shd w:val="clear" w:color="auto" w:fill="FFFFFF"/>
        </w:rPr>
      </w:pPr>
      <w:r>
        <w:rPr>
          <w:rFonts w:hint="eastAsia" w:ascii="仿宋_GB2312" w:hAnsi="华文仿宋" w:eastAsia="仿宋_GB2312"/>
          <w:b/>
          <w:sz w:val="28"/>
          <w:szCs w:val="28"/>
          <w:shd w:val="clear" w:color="auto" w:fill="FFFFFF"/>
        </w:rPr>
        <w:t>第二条</w:t>
      </w:r>
      <w:r>
        <w:rPr>
          <w:rFonts w:hint="eastAsia" w:ascii="仿宋_GB2312" w:hAnsi="华文仿宋" w:eastAsia="仿宋_GB2312"/>
          <w:sz w:val="28"/>
          <w:szCs w:val="28"/>
          <w:shd w:val="clear" w:color="auto" w:fill="FFFFFF"/>
        </w:rPr>
        <w:t xml:space="preserve"> 每年度学校与学院启动推荐优秀应届本科毕业生免试攻读硕士学位研究生工作时，网络空间安全系先成立“推免工作小组”。本细则由“推免工作小组”负责执行与解释。</w:t>
      </w:r>
    </w:p>
    <w:p>
      <w:pPr>
        <w:pStyle w:val="15"/>
        <w:ind w:left="995" w:hanging="995" w:hangingChars="354"/>
        <w:jc w:val="left"/>
        <w:rPr>
          <w:rFonts w:ascii="仿宋_GB2312" w:hAnsi="华文仿宋" w:eastAsia="仿宋_GB2312"/>
          <w:sz w:val="28"/>
          <w:szCs w:val="28"/>
          <w:shd w:val="clear" w:color="auto" w:fill="FFFFFF"/>
        </w:rPr>
      </w:pPr>
      <w:r>
        <w:rPr>
          <w:rFonts w:hint="eastAsia" w:ascii="仿宋_GB2312" w:hAnsi="华文仿宋" w:eastAsia="仿宋_GB2312"/>
          <w:b/>
          <w:sz w:val="28"/>
          <w:szCs w:val="28"/>
          <w:shd w:val="clear" w:color="auto" w:fill="FFFFFF"/>
        </w:rPr>
        <w:t>第三条</w:t>
      </w:r>
      <w:r>
        <w:rPr>
          <w:rFonts w:hint="eastAsia" w:ascii="仿宋_GB2312" w:hAnsi="华文仿宋" w:eastAsia="仿宋_GB2312"/>
          <w:sz w:val="28"/>
          <w:szCs w:val="28"/>
          <w:shd w:val="clear" w:color="auto" w:fill="FFFFFF"/>
        </w:rPr>
        <w:tab/>
      </w:r>
      <w:r>
        <w:rPr>
          <w:rFonts w:hint="eastAsia" w:ascii="仿宋_GB2312" w:hAnsi="华文仿宋" w:eastAsia="仿宋_GB2312"/>
          <w:sz w:val="28"/>
          <w:szCs w:val="28"/>
          <w:shd w:val="clear" w:color="auto" w:fill="FFFFFF"/>
        </w:rPr>
        <w:t>凡本系应届保息安全专业和保密管理专业本科学生，均可申请“推免生”，按学院与网络空间安全系公告规定的时间和要求提交申请表及相关附件材料。未按公告规定的时间和要求提交申请者，视为自动放弃。</w:t>
      </w:r>
    </w:p>
    <w:p>
      <w:pPr>
        <w:pStyle w:val="15"/>
        <w:ind w:left="995" w:hanging="995" w:hangingChars="354"/>
        <w:jc w:val="left"/>
        <w:rPr>
          <w:rFonts w:ascii="仿宋_GB2312" w:hAnsi="华文仿宋" w:eastAsia="仿宋_GB2312"/>
          <w:sz w:val="28"/>
          <w:szCs w:val="28"/>
          <w:shd w:val="clear" w:color="auto" w:fill="FFFFFF"/>
        </w:rPr>
      </w:pPr>
      <w:r>
        <w:rPr>
          <w:rFonts w:hint="eastAsia" w:ascii="仿宋_GB2312" w:hAnsi="华文仿宋" w:eastAsia="仿宋_GB2312"/>
          <w:b/>
          <w:sz w:val="28"/>
          <w:szCs w:val="28"/>
          <w:shd w:val="clear" w:color="auto" w:fill="FFFFFF"/>
        </w:rPr>
        <w:t>第四条</w:t>
      </w:r>
      <w:r>
        <w:rPr>
          <w:rFonts w:hint="eastAsia" w:ascii="仿宋_GB2312" w:hAnsi="华文仿宋" w:eastAsia="仿宋_GB2312"/>
          <w:sz w:val="28"/>
          <w:szCs w:val="28"/>
          <w:shd w:val="clear" w:color="auto" w:fill="FFFFFF"/>
        </w:rPr>
        <w:tab/>
      </w:r>
      <w:r>
        <w:rPr>
          <w:rFonts w:hint="eastAsia" w:ascii="仿宋_GB2312" w:hAnsi="华文仿宋" w:eastAsia="仿宋_GB2312"/>
          <w:sz w:val="28"/>
          <w:szCs w:val="28"/>
          <w:shd w:val="clear" w:color="auto" w:fill="FFFFFF"/>
        </w:rPr>
        <w:t>学院优先保证的指标遵照学院的《推荐优秀应届本科毕业生免试攻读硕士学位研究生工作实施办法》执行，不占本系推免生指标。</w:t>
      </w:r>
    </w:p>
    <w:p>
      <w:pPr>
        <w:pStyle w:val="15"/>
        <w:ind w:left="995" w:hanging="995" w:hangingChars="354"/>
        <w:jc w:val="left"/>
        <w:rPr>
          <w:rFonts w:ascii="仿宋_GB2312" w:hAnsi="华文仿宋" w:eastAsia="仿宋_GB2312"/>
          <w:sz w:val="28"/>
          <w:szCs w:val="28"/>
          <w:shd w:val="clear" w:color="auto" w:fill="FFFFFF"/>
        </w:rPr>
      </w:pPr>
      <w:r>
        <w:rPr>
          <w:rFonts w:hint="eastAsia" w:ascii="仿宋_GB2312" w:hAnsi="华文仿宋" w:eastAsia="仿宋_GB2312"/>
          <w:b/>
          <w:sz w:val="28"/>
          <w:szCs w:val="28"/>
          <w:shd w:val="clear" w:color="auto" w:fill="FFFFFF"/>
        </w:rPr>
        <w:t>第五条</w:t>
      </w:r>
      <w:r>
        <w:rPr>
          <w:rFonts w:hint="eastAsia" w:ascii="仿宋_GB2312" w:hAnsi="华文仿宋" w:eastAsia="仿宋_GB2312"/>
          <w:sz w:val="28"/>
          <w:szCs w:val="28"/>
          <w:shd w:val="clear" w:color="auto" w:fill="FFFFFF"/>
        </w:rPr>
        <w:tab/>
      </w:r>
      <w:r>
        <w:rPr>
          <w:rFonts w:hint="eastAsia" w:ascii="仿宋_GB2312" w:hAnsi="华文仿宋" w:eastAsia="仿宋_GB2312"/>
          <w:sz w:val="28"/>
          <w:szCs w:val="28"/>
          <w:shd w:val="clear" w:color="auto" w:fill="FFFFFF"/>
        </w:rPr>
        <w:t>根据学院分配给本系的名额，按下列规定确定推荐名单：</w:t>
      </w:r>
    </w:p>
    <w:p>
      <w:pPr>
        <w:pStyle w:val="12"/>
        <w:numPr>
          <w:ilvl w:val="1"/>
          <w:numId w:val="1"/>
        </w:numPr>
        <w:ind w:firstLineChars="0"/>
        <w:jc w:val="left"/>
        <w:rPr>
          <w:rFonts w:ascii="仿宋_GB2312" w:hAnsi="华文仿宋" w:eastAsia="仿宋_GB2312" w:cs="微软雅黑"/>
          <w:kern w:val="0"/>
          <w:sz w:val="28"/>
          <w:szCs w:val="28"/>
          <w:shd w:val="clear" w:color="auto" w:fill="FFFFFF"/>
        </w:rPr>
      </w:pPr>
      <w:r>
        <w:rPr>
          <w:rFonts w:hint="eastAsia" w:ascii="仿宋_GB2312" w:hAnsi="华文仿宋" w:eastAsia="仿宋_GB2312" w:cs="微软雅黑"/>
          <w:kern w:val="0"/>
          <w:sz w:val="28"/>
          <w:szCs w:val="28"/>
          <w:shd w:val="clear" w:color="auto" w:fill="FFFFFF"/>
        </w:rPr>
        <w:t>所有申请者均须满足学校、学院规定的基本推荐条件和要求，</w:t>
      </w:r>
      <w:r>
        <w:rPr>
          <w:rFonts w:hint="eastAsia" w:ascii="仿宋_GB2312" w:hAnsi="华文仿宋" w:eastAsia="仿宋_GB2312" w:cs="微软雅黑"/>
          <w:color w:val="FF0000"/>
          <w:kern w:val="0"/>
          <w:sz w:val="28"/>
          <w:szCs w:val="28"/>
          <w:shd w:val="clear" w:color="auto" w:fill="FFFFFF"/>
        </w:rPr>
        <w:t>其中由</w:t>
      </w:r>
      <w:r>
        <w:rPr>
          <w:rFonts w:hint="eastAsia" w:ascii="仿宋_GB2312" w:hAnsi="华文仿宋" w:eastAsia="仿宋_GB2312"/>
          <w:color w:val="FF0000"/>
          <w:sz w:val="28"/>
          <w:szCs w:val="28"/>
          <w:shd w:val="clear" w:color="auto" w:fill="FFFFFF"/>
        </w:rPr>
        <w:t>网络空间安全</w:t>
      </w:r>
      <w:r>
        <w:rPr>
          <w:rFonts w:hint="eastAsia" w:ascii="仿宋_GB2312" w:hAnsi="华文仿宋" w:eastAsia="仿宋_GB2312" w:cs="微软雅黑"/>
          <w:color w:val="FF0000"/>
          <w:kern w:val="0"/>
          <w:sz w:val="28"/>
          <w:szCs w:val="28"/>
          <w:shd w:val="clear" w:color="auto" w:fill="FFFFFF"/>
        </w:rPr>
        <w:t>系确定的推免生名额，原则上按</w:t>
      </w:r>
      <w:r>
        <w:rPr>
          <w:rFonts w:hint="eastAsia" w:ascii="仿宋_GB2312" w:hAnsi="华文仿宋" w:eastAsia="仿宋_GB2312" w:cs="微软雅黑"/>
          <w:color w:val="FF0000"/>
          <w:kern w:val="0"/>
          <w:sz w:val="28"/>
          <w:szCs w:val="28"/>
          <w:shd w:val="clear" w:color="auto" w:fill="FFFFFF"/>
          <w:lang w:val="en-US" w:eastAsia="zh-CN"/>
        </w:rPr>
        <w:t>3</w:t>
      </w:r>
      <w:r>
        <w:rPr>
          <w:rFonts w:hint="eastAsia" w:ascii="仿宋_GB2312" w:hAnsi="华文仿宋" w:eastAsia="仿宋_GB2312" w:cs="微软雅黑"/>
          <w:color w:val="FF0000"/>
          <w:kern w:val="0"/>
          <w:sz w:val="28"/>
          <w:szCs w:val="28"/>
          <w:shd w:val="clear" w:color="auto" w:fill="FFFFFF"/>
        </w:rPr>
        <w:t>:</w:t>
      </w:r>
      <w:r>
        <w:rPr>
          <w:rFonts w:hint="eastAsia" w:ascii="仿宋_GB2312" w:hAnsi="华文仿宋" w:eastAsia="仿宋_GB2312" w:cs="微软雅黑"/>
          <w:color w:val="FF0000"/>
          <w:kern w:val="0"/>
          <w:sz w:val="28"/>
          <w:szCs w:val="28"/>
          <w:shd w:val="clear" w:color="auto" w:fill="FFFFFF"/>
          <w:lang w:val="en-US" w:eastAsia="zh-CN"/>
        </w:rPr>
        <w:t>7</w:t>
      </w:r>
      <w:r>
        <w:rPr>
          <w:rFonts w:hint="eastAsia" w:ascii="仿宋_GB2312" w:hAnsi="华文仿宋" w:eastAsia="仿宋_GB2312" w:cs="微软雅黑"/>
          <w:color w:val="FF0000"/>
          <w:kern w:val="0"/>
          <w:sz w:val="28"/>
          <w:szCs w:val="28"/>
          <w:shd w:val="clear" w:color="auto" w:fill="FFFFFF"/>
        </w:rPr>
        <w:t>的比例分别由“专业或学术研究特长</w:t>
      </w:r>
      <w:r>
        <w:rPr>
          <w:rFonts w:hint="eastAsia" w:ascii="仿宋_GB2312" w:hAnsi="华文仿宋" w:eastAsia="仿宋_GB2312" w:cs="微软雅黑"/>
          <w:color w:val="FF0000"/>
          <w:kern w:val="0"/>
          <w:sz w:val="28"/>
          <w:szCs w:val="28"/>
          <w:shd w:val="clear" w:color="auto" w:fill="FFFFFF"/>
          <w:lang w:val="en-US" w:eastAsia="zh-CN"/>
        </w:rPr>
        <w:t>类</w:t>
      </w:r>
      <w:r>
        <w:rPr>
          <w:rFonts w:hint="eastAsia" w:ascii="仿宋_GB2312" w:hAnsi="华文仿宋" w:eastAsia="仿宋_GB2312" w:cs="微软雅黑"/>
          <w:color w:val="FF0000"/>
          <w:kern w:val="0"/>
          <w:sz w:val="28"/>
          <w:szCs w:val="28"/>
          <w:shd w:val="clear" w:color="auto" w:fill="FFFFFF"/>
        </w:rPr>
        <w:t>”与“学业成绩</w:t>
      </w:r>
      <w:r>
        <w:rPr>
          <w:rFonts w:hint="eastAsia" w:ascii="仿宋_GB2312" w:hAnsi="华文仿宋" w:eastAsia="仿宋_GB2312" w:cs="微软雅黑"/>
          <w:color w:val="FF0000"/>
          <w:kern w:val="0"/>
          <w:sz w:val="28"/>
          <w:szCs w:val="28"/>
          <w:shd w:val="clear" w:color="auto" w:fill="FFFFFF"/>
          <w:lang w:val="en-US" w:eastAsia="zh-CN"/>
        </w:rPr>
        <w:t>类</w:t>
      </w:r>
      <w:r>
        <w:rPr>
          <w:rFonts w:hint="eastAsia" w:ascii="仿宋_GB2312" w:hAnsi="华文仿宋" w:eastAsia="仿宋_GB2312" w:cs="微软雅黑"/>
          <w:color w:val="FF0000"/>
          <w:kern w:val="0"/>
          <w:sz w:val="28"/>
          <w:szCs w:val="28"/>
          <w:shd w:val="clear" w:color="auto" w:fill="FFFFFF"/>
        </w:rPr>
        <w:t>”评选办法产生最终学生推免人选名单</w:t>
      </w:r>
      <w:r>
        <w:rPr>
          <w:rFonts w:hint="eastAsia" w:ascii="仿宋_GB2312" w:hAnsi="华文仿宋" w:eastAsia="仿宋_GB2312" w:cs="微软雅黑"/>
          <w:color w:val="FF0000"/>
          <w:kern w:val="0"/>
          <w:sz w:val="28"/>
          <w:szCs w:val="28"/>
          <w:shd w:val="clear" w:color="auto" w:fill="FFFFFF"/>
          <w:lang w:eastAsia="zh-CN"/>
        </w:rPr>
        <w:t>，</w:t>
      </w:r>
      <w:r>
        <w:rPr>
          <w:rFonts w:hint="eastAsia" w:ascii="仿宋_GB2312" w:hAnsi="华文仿宋" w:eastAsia="仿宋_GB2312" w:cs="微软雅黑"/>
          <w:color w:val="FF0000"/>
          <w:kern w:val="0"/>
          <w:sz w:val="28"/>
          <w:szCs w:val="28"/>
          <w:shd w:val="clear" w:color="auto" w:fill="FFFFFF"/>
        </w:rPr>
        <w:t>申请者只能申请其中一类。</w:t>
      </w:r>
      <w:r>
        <w:rPr>
          <w:rFonts w:hint="eastAsia" w:ascii="仿宋_GB2312" w:hAnsi="华文仿宋" w:eastAsia="仿宋_GB2312"/>
          <w:sz w:val="28"/>
          <w:szCs w:val="28"/>
          <w:shd w:val="clear" w:color="auto" w:fill="FFFFFF"/>
        </w:rPr>
        <w:t>网络空间安全</w:t>
      </w:r>
      <w:r>
        <w:rPr>
          <w:rFonts w:hint="eastAsia" w:ascii="仿宋_GB2312" w:hAnsi="华文仿宋" w:eastAsia="仿宋_GB2312" w:cs="微软雅黑"/>
          <w:kern w:val="0"/>
          <w:sz w:val="28"/>
          <w:szCs w:val="28"/>
          <w:shd w:val="clear" w:color="auto" w:fill="FFFFFF"/>
        </w:rPr>
        <w:t>系本科生推免分为“信息安全”、“信息安全(保密管理)”两个专业独立选拔，不同专业之间推免名额不共享。</w:t>
      </w:r>
    </w:p>
    <w:p>
      <w:pPr>
        <w:pStyle w:val="12"/>
        <w:numPr>
          <w:ilvl w:val="1"/>
          <w:numId w:val="1"/>
        </w:numPr>
        <w:ind w:firstLineChars="0"/>
        <w:jc w:val="left"/>
        <w:rPr>
          <w:rFonts w:ascii="仿宋_GB2312" w:hAnsi="华文仿宋" w:eastAsia="仿宋_GB2312" w:cs="微软雅黑"/>
          <w:kern w:val="0"/>
          <w:sz w:val="28"/>
          <w:szCs w:val="28"/>
          <w:shd w:val="clear" w:color="auto" w:fill="FFFFFF"/>
        </w:rPr>
      </w:pPr>
      <w:r>
        <w:rPr>
          <w:rFonts w:hint="eastAsia" w:ascii="仿宋_GB2312" w:hAnsi="华文仿宋" w:eastAsia="仿宋_GB2312" w:cs="微软雅黑"/>
          <w:kern w:val="0"/>
          <w:sz w:val="28"/>
          <w:szCs w:val="28"/>
          <w:shd w:val="clear" w:color="auto" w:fill="FFFFFF"/>
        </w:rPr>
        <w:t>对于申请按照“专业或学术研究特长</w:t>
      </w:r>
      <w:r>
        <w:rPr>
          <w:rFonts w:hint="eastAsia" w:ascii="仿宋_GB2312" w:hAnsi="华文仿宋" w:eastAsia="仿宋_GB2312" w:cs="微软雅黑"/>
          <w:kern w:val="0"/>
          <w:sz w:val="28"/>
          <w:szCs w:val="28"/>
          <w:shd w:val="clear" w:color="auto" w:fill="FFFFFF"/>
          <w:lang w:val="en-US" w:eastAsia="zh-CN"/>
        </w:rPr>
        <w:t>类</w:t>
      </w:r>
      <w:r>
        <w:rPr>
          <w:rFonts w:hint="eastAsia" w:ascii="仿宋_GB2312" w:hAnsi="华文仿宋" w:eastAsia="仿宋_GB2312" w:cs="微软雅黑"/>
          <w:kern w:val="0"/>
          <w:sz w:val="28"/>
          <w:szCs w:val="28"/>
          <w:shd w:val="clear" w:color="auto" w:fill="FFFFFF"/>
        </w:rPr>
        <w:t>”办法推免的学生，符合以下条件之一且按照学院公布学业成绩专业排名前60%的学生可以进入预选名单：</w:t>
      </w:r>
    </w:p>
    <w:p>
      <w:pPr>
        <w:pStyle w:val="12"/>
        <w:numPr>
          <w:ilvl w:val="0"/>
          <w:numId w:val="2"/>
        </w:numPr>
        <w:ind w:left="1274" w:leftChars="403" w:hanging="428" w:hangingChars="153"/>
        <w:jc w:val="left"/>
        <w:rPr>
          <w:rFonts w:ascii="仿宋_GB2312" w:hAnsi="华文仿宋" w:eastAsia="仿宋_GB2312" w:cs="微软雅黑"/>
          <w:kern w:val="0"/>
          <w:sz w:val="28"/>
          <w:szCs w:val="28"/>
          <w:shd w:val="clear" w:color="auto" w:fill="FFFFFF"/>
        </w:rPr>
      </w:pPr>
      <w:r>
        <w:rPr>
          <w:rFonts w:hint="eastAsia" w:ascii="仿宋_GB2312" w:hAnsi="华文仿宋" w:eastAsia="仿宋_GB2312" w:cs="微软雅黑"/>
          <w:kern w:val="0"/>
          <w:sz w:val="28"/>
          <w:szCs w:val="28"/>
          <w:shd w:val="clear" w:color="auto" w:fill="FFFFFF"/>
        </w:rPr>
        <w:t>获得由教育部信息安全专业教指委主办的“全国大学生信息安全竞赛”、教育部保密管理专业教指委主办的““问鼎杯”全国大学生网络信息安全与保密技能大赛”、“XCTF国际网络安全对抗赛联赛(全国总决赛)”</w:t>
      </w:r>
      <w:r>
        <w:rPr>
          <w:rFonts w:hint="eastAsia" w:ascii="仿宋_GB2312" w:hAnsi="华文仿宋" w:eastAsia="仿宋_GB2312" w:cs="微软雅黑"/>
          <w:kern w:val="0"/>
          <w:sz w:val="28"/>
          <w:szCs w:val="28"/>
          <w:shd w:val="clear" w:color="auto" w:fill="FFFFFF"/>
          <w:lang w:eastAsia="zh-CN"/>
        </w:rPr>
        <w:t>、</w:t>
      </w:r>
      <w:r>
        <w:rPr>
          <w:rFonts w:hint="eastAsia" w:ascii="仿宋_GB2312" w:hAnsi="华文仿宋" w:eastAsia="仿宋_GB2312" w:cs="微软雅黑"/>
          <w:color w:val="FF0000"/>
          <w:kern w:val="0"/>
          <w:sz w:val="28"/>
          <w:szCs w:val="28"/>
          <w:shd w:val="clear" w:color="auto" w:fill="FFFFFF"/>
          <w:lang w:eastAsia="zh-CN"/>
        </w:rPr>
        <w:t>“</w:t>
      </w:r>
      <w:r>
        <w:rPr>
          <w:rFonts w:hint="eastAsia" w:ascii="仿宋_GB2312" w:hAnsi="华文仿宋" w:eastAsia="仿宋_GB2312" w:cs="微软雅黑"/>
          <w:color w:val="FF0000"/>
          <w:kern w:val="0"/>
          <w:sz w:val="28"/>
          <w:szCs w:val="28"/>
          <w:shd w:val="clear" w:color="auto" w:fill="FFFFFF"/>
          <w:lang w:val="en-US" w:eastAsia="zh-CN"/>
        </w:rPr>
        <w:t>全国高校信息安全铁人三项赛(全国总决赛)</w:t>
      </w:r>
      <w:r>
        <w:rPr>
          <w:rFonts w:hint="eastAsia" w:ascii="仿宋_GB2312" w:hAnsi="华文仿宋" w:eastAsia="仿宋_GB2312" w:cs="微软雅黑"/>
          <w:color w:val="FF0000"/>
          <w:kern w:val="0"/>
          <w:sz w:val="28"/>
          <w:szCs w:val="28"/>
          <w:shd w:val="clear" w:color="auto" w:fill="FFFFFF"/>
          <w:lang w:eastAsia="zh-CN"/>
        </w:rPr>
        <w:t>”</w:t>
      </w:r>
      <w:r>
        <w:rPr>
          <w:rFonts w:hint="eastAsia" w:ascii="仿宋_GB2312" w:hAnsi="华文仿宋" w:eastAsia="仿宋_GB2312" w:cs="微软雅黑"/>
          <w:kern w:val="0"/>
          <w:sz w:val="28"/>
          <w:szCs w:val="28"/>
          <w:shd w:val="clear" w:color="auto" w:fill="FFFFFF"/>
        </w:rPr>
        <w:t>与省网信办主办的“湖湘杯”竞赛的奖励（本系学生不分专业皆可），其中获得一等奖及以上的项目组认定前两人，获得二等奖的项目组认定前一人，具体有效人选由指导老师在获奖证书复印件上签名确认；</w:t>
      </w:r>
    </w:p>
    <w:p>
      <w:pPr>
        <w:pStyle w:val="12"/>
        <w:ind w:left="1274" w:leftChars="403" w:hanging="428" w:hangingChars="153"/>
        <w:jc w:val="left"/>
        <w:rPr>
          <w:rFonts w:ascii="仿宋_GB2312" w:hAnsi="华文仿宋" w:eastAsia="仿宋_GB2312" w:cs="微软雅黑"/>
          <w:kern w:val="0"/>
          <w:sz w:val="28"/>
          <w:szCs w:val="28"/>
          <w:shd w:val="clear" w:color="auto" w:fill="FFFFFF"/>
        </w:rPr>
      </w:pPr>
      <w:r>
        <w:rPr>
          <w:rFonts w:hint="eastAsia" w:ascii="仿宋_GB2312" w:hAnsi="华文仿宋" w:eastAsia="仿宋_GB2312" w:cs="微软雅黑"/>
          <w:kern w:val="0"/>
          <w:sz w:val="28"/>
          <w:szCs w:val="28"/>
          <w:shd w:val="clear" w:color="auto" w:fill="FFFFFF"/>
        </w:rPr>
        <w:t>2、在CCF推荐期刊或会议、ESI-Computer Science期刊、</w:t>
      </w:r>
      <w:r>
        <w:rPr>
          <w:rFonts w:ascii="仿宋_GB2312" w:hAnsi="华文仿宋" w:eastAsia="仿宋_GB2312" w:cs="微软雅黑"/>
          <w:color w:val="FF0000"/>
          <w:sz w:val="28"/>
          <w:szCs w:val="28"/>
          <w:shd w:val="clear" w:color="auto" w:fill="FFFFFF"/>
        </w:rPr>
        <w:t>ESI-Engineering</w:t>
      </w:r>
      <w:r>
        <w:rPr>
          <w:rFonts w:hint="eastAsia" w:ascii="仿宋_GB2312" w:hAnsi="华文仿宋" w:eastAsia="仿宋_GB2312" w:cs="微软雅黑"/>
          <w:color w:val="FF0000"/>
          <w:kern w:val="0"/>
          <w:sz w:val="28"/>
          <w:szCs w:val="28"/>
          <w:shd w:val="clear" w:color="auto" w:fill="FFFFFF"/>
        </w:rPr>
        <w:t>期刊、</w:t>
      </w:r>
      <w:r>
        <w:rPr>
          <w:rFonts w:hint="eastAsia" w:ascii="仿宋_GB2312" w:hAnsi="华文仿宋" w:eastAsia="仿宋_GB2312" w:cs="微软雅黑"/>
          <w:kern w:val="0"/>
          <w:sz w:val="28"/>
          <w:szCs w:val="28"/>
          <w:shd w:val="clear" w:color="auto" w:fill="FFFFFF"/>
        </w:rPr>
        <w:t>《中国科学：信息科学》(中英文)、《计算机学报》、《软件学报》、《计算机研究与发展》、《电子学报》、《通信学报》、《自动化学报》以第一作者或第二作者（第一作者为本院教师）发表论文且署名第一单位为湖南大学</w:t>
      </w:r>
      <w:r>
        <w:rPr>
          <w:rFonts w:hint="eastAsia" w:ascii="仿宋_GB2312" w:hAnsi="华文仿宋" w:eastAsia="仿宋_GB2312" w:cs="微软雅黑"/>
          <w:color w:val="auto"/>
          <w:kern w:val="0"/>
          <w:sz w:val="28"/>
          <w:szCs w:val="28"/>
          <w:shd w:val="clear" w:color="auto" w:fill="FFFFFF"/>
        </w:rPr>
        <w:t>（以上述</w:t>
      </w:r>
      <w:r>
        <w:rPr>
          <w:rFonts w:hint="eastAsia" w:ascii="仿宋_GB2312" w:hAnsi="华文仿宋" w:eastAsia="仿宋_GB2312" w:cs="微软雅黑"/>
          <w:color w:val="auto"/>
          <w:kern w:val="0"/>
          <w:sz w:val="28"/>
          <w:szCs w:val="28"/>
          <w:shd w:val="clear" w:color="auto" w:fill="FFFFFF"/>
          <w:lang w:val="en-US" w:eastAsia="zh-CN"/>
        </w:rPr>
        <w:t>会议/</w:t>
      </w:r>
      <w:r>
        <w:rPr>
          <w:rFonts w:hint="eastAsia" w:ascii="仿宋_GB2312" w:hAnsi="华文仿宋" w:eastAsia="仿宋_GB2312" w:cs="微软雅黑"/>
          <w:color w:val="auto"/>
          <w:kern w:val="0"/>
          <w:sz w:val="28"/>
          <w:szCs w:val="28"/>
          <w:shd w:val="clear" w:color="auto" w:fill="FFFFFF"/>
        </w:rPr>
        <w:t>期刊的正式录用函或邮件，以及论文指导老师的签名确认为准）；</w:t>
      </w:r>
    </w:p>
    <w:p>
      <w:pPr>
        <w:pStyle w:val="12"/>
        <w:numPr>
          <w:ilvl w:val="1"/>
          <w:numId w:val="1"/>
        </w:numPr>
        <w:ind w:firstLineChars="0"/>
        <w:jc w:val="left"/>
        <w:rPr>
          <w:rFonts w:ascii="仿宋_GB2312" w:hAnsi="华文仿宋" w:eastAsia="仿宋_GB2312" w:cs="微软雅黑"/>
          <w:color w:val="auto"/>
          <w:kern w:val="0"/>
          <w:sz w:val="28"/>
          <w:szCs w:val="28"/>
          <w:shd w:val="clear" w:color="auto" w:fill="FFFFFF"/>
        </w:rPr>
      </w:pPr>
      <w:r>
        <w:rPr>
          <w:rFonts w:hint="eastAsia" w:ascii="仿宋_GB2312" w:hAnsi="华文仿宋" w:eastAsia="仿宋_GB2312" w:cs="微软雅黑"/>
          <w:kern w:val="0"/>
          <w:sz w:val="28"/>
          <w:szCs w:val="28"/>
          <w:shd w:val="clear" w:color="auto" w:fill="FFFFFF"/>
        </w:rPr>
        <w:t>对于进入“专业或学术研究特长”预选名单的学生，按照学院公布学业成绩专业排名排序，从高到低依序确定推荐人选，所产生推荐名单总人数按照上述“专业或学术研究特长”指标数的120%确定，并注明其中按序替补候选名单。如符合该类评选办法条件的学生少于分配指标，多余的名额划归“学业成绩”评选办法学生推免名额。</w:t>
      </w:r>
      <w:r>
        <w:rPr>
          <w:rFonts w:hint="eastAsia" w:ascii="仿宋_GB2312" w:hAnsi="华文仿宋" w:eastAsia="仿宋_GB2312" w:cs="微软雅黑"/>
          <w:color w:val="auto"/>
          <w:kern w:val="0"/>
          <w:sz w:val="28"/>
          <w:szCs w:val="28"/>
          <w:shd w:val="clear" w:color="auto" w:fill="FFFFFF"/>
        </w:rPr>
        <w:t>如符合该类评选办法条件的学生多于分配指标，按照排序择优选拔，不占用“学业成绩”评选办法的学生推免名额。</w:t>
      </w:r>
    </w:p>
    <w:p>
      <w:pPr>
        <w:pStyle w:val="12"/>
        <w:numPr>
          <w:ilvl w:val="1"/>
          <w:numId w:val="1"/>
        </w:numPr>
        <w:ind w:firstLineChars="0"/>
        <w:jc w:val="left"/>
        <w:rPr>
          <w:rFonts w:ascii="仿宋_GB2312" w:hAnsi="华文仿宋" w:eastAsia="仿宋_GB2312" w:cs="微软雅黑"/>
          <w:color w:val="FF0000"/>
          <w:kern w:val="0"/>
          <w:sz w:val="28"/>
          <w:szCs w:val="28"/>
          <w:shd w:val="clear" w:color="auto" w:fill="FFFFFF"/>
        </w:rPr>
      </w:pPr>
      <w:r>
        <w:rPr>
          <w:rFonts w:hint="eastAsia" w:ascii="仿宋_GB2312" w:hAnsi="华文仿宋" w:eastAsia="仿宋_GB2312" w:cs="微软雅黑"/>
          <w:color w:val="FF0000"/>
          <w:kern w:val="0"/>
          <w:sz w:val="28"/>
          <w:szCs w:val="28"/>
          <w:shd w:val="clear" w:color="auto" w:fill="FFFFFF"/>
        </w:rPr>
        <w:t>按CCF-CSP考试最好成绩（可多次考试，取最高分）达到3</w:t>
      </w:r>
      <w:r>
        <w:rPr>
          <w:rFonts w:hint="eastAsia" w:ascii="仿宋_GB2312" w:hAnsi="华文仿宋" w:eastAsia="仿宋_GB2312" w:cs="微软雅黑"/>
          <w:color w:val="FF0000"/>
          <w:kern w:val="0"/>
          <w:sz w:val="28"/>
          <w:szCs w:val="28"/>
          <w:shd w:val="clear" w:color="auto" w:fill="FFFFFF"/>
          <w:lang w:val="en-US" w:eastAsia="zh-CN"/>
        </w:rPr>
        <w:t>5</w:t>
      </w:r>
      <w:r>
        <w:rPr>
          <w:rFonts w:hint="eastAsia" w:ascii="仿宋_GB2312" w:hAnsi="华文仿宋" w:eastAsia="仿宋_GB2312" w:cs="微软雅黑"/>
          <w:color w:val="FF0000"/>
          <w:kern w:val="0"/>
          <w:sz w:val="28"/>
          <w:szCs w:val="28"/>
          <w:shd w:val="clear" w:color="auto" w:fill="FFFFFF"/>
        </w:rPr>
        <w:t>0-399分按</w:t>
      </w:r>
      <w:r>
        <w:rPr>
          <w:rFonts w:hint="eastAsia" w:ascii="仿宋_GB2312" w:hAnsi="华文仿宋" w:eastAsia="仿宋_GB2312" w:cs="微软雅黑"/>
          <w:color w:val="FF0000"/>
          <w:kern w:val="0"/>
          <w:sz w:val="28"/>
          <w:szCs w:val="28"/>
          <w:shd w:val="clear" w:color="auto" w:fill="FFFFFF"/>
          <w:lang w:eastAsia="zh-CN"/>
        </w:rPr>
        <w:t>，</w:t>
      </w:r>
      <w:r>
        <w:rPr>
          <w:rFonts w:hint="eastAsia" w:ascii="仿宋_GB2312" w:hAnsi="华文仿宋" w:eastAsia="仿宋_GB2312" w:cs="微软雅黑"/>
          <w:color w:val="FF0000"/>
          <w:kern w:val="0"/>
          <w:sz w:val="28"/>
          <w:szCs w:val="28"/>
          <w:shd w:val="clear" w:color="auto" w:fill="FFFFFF"/>
          <w:lang w:val="en-US" w:eastAsia="zh-CN"/>
        </w:rPr>
        <w:t>且</w:t>
      </w:r>
      <w:r>
        <w:rPr>
          <w:rFonts w:hint="eastAsia" w:ascii="仿宋_GB2312" w:hAnsi="华文仿宋" w:eastAsia="仿宋_GB2312" w:cs="微软雅黑"/>
          <w:color w:val="FF0000"/>
          <w:kern w:val="0"/>
          <w:sz w:val="28"/>
          <w:szCs w:val="28"/>
          <w:shd w:val="clear" w:color="auto" w:fill="FFFFFF"/>
        </w:rPr>
        <w:t>学业成绩专业排名从高到低排序前</w:t>
      </w:r>
      <w:r>
        <w:rPr>
          <w:rFonts w:hint="eastAsia" w:ascii="仿宋_GB2312" w:hAnsi="华文仿宋" w:eastAsia="仿宋_GB2312" w:cs="微软雅黑"/>
          <w:color w:val="FF0000"/>
          <w:kern w:val="0"/>
          <w:sz w:val="28"/>
          <w:szCs w:val="28"/>
          <w:shd w:val="clear" w:color="auto" w:fill="FFFFFF"/>
          <w:lang w:val="en-US" w:eastAsia="zh-CN"/>
        </w:rPr>
        <w:t>25</w:t>
      </w:r>
      <w:bookmarkStart w:id="0" w:name="_GoBack"/>
      <w:bookmarkEnd w:id="0"/>
      <w:r>
        <w:rPr>
          <w:rFonts w:hint="eastAsia" w:ascii="仿宋_GB2312" w:hAnsi="华文仿宋" w:eastAsia="仿宋_GB2312" w:cs="微软雅黑"/>
          <w:color w:val="FF0000"/>
          <w:kern w:val="0"/>
          <w:sz w:val="28"/>
          <w:szCs w:val="28"/>
          <w:shd w:val="clear" w:color="auto" w:fill="FFFFFF"/>
        </w:rPr>
        <w:t>%的学生</w:t>
      </w:r>
      <w:r>
        <w:rPr>
          <w:rFonts w:hint="eastAsia" w:ascii="仿宋_GB2312" w:hAnsi="华文仿宋" w:eastAsia="仿宋_GB2312" w:cs="微软雅黑"/>
          <w:color w:val="FF0000"/>
          <w:kern w:val="0"/>
          <w:sz w:val="28"/>
          <w:szCs w:val="28"/>
          <w:shd w:val="clear" w:color="auto" w:fill="FFFFFF"/>
        </w:rPr>
        <w:t>推荐进入“学业成绩</w:t>
      </w:r>
      <w:r>
        <w:rPr>
          <w:rFonts w:hint="eastAsia" w:ascii="仿宋_GB2312" w:hAnsi="华文仿宋" w:eastAsia="仿宋_GB2312" w:cs="微软雅黑"/>
          <w:color w:val="FF0000"/>
          <w:kern w:val="0"/>
          <w:sz w:val="28"/>
          <w:szCs w:val="28"/>
          <w:shd w:val="clear" w:color="auto" w:fill="FFFFFF"/>
          <w:lang w:val="en-US" w:eastAsia="zh-CN"/>
        </w:rPr>
        <w:t>类</w:t>
      </w:r>
      <w:r>
        <w:rPr>
          <w:rFonts w:hint="eastAsia" w:ascii="仿宋_GB2312" w:hAnsi="华文仿宋" w:eastAsia="仿宋_GB2312" w:cs="微软雅黑"/>
          <w:color w:val="FF0000"/>
          <w:kern w:val="0"/>
          <w:sz w:val="28"/>
          <w:szCs w:val="28"/>
          <w:shd w:val="clear" w:color="auto" w:fill="FFFFFF"/>
        </w:rPr>
        <w:t>”预选名单。</w:t>
      </w:r>
    </w:p>
    <w:p>
      <w:pPr>
        <w:pStyle w:val="12"/>
        <w:numPr>
          <w:ilvl w:val="1"/>
          <w:numId w:val="1"/>
        </w:numPr>
        <w:ind w:firstLineChars="0"/>
        <w:jc w:val="left"/>
        <w:rPr>
          <w:rFonts w:ascii="仿宋_GB2312" w:hAnsi="华文仿宋" w:eastAsia="仿宋_GB2312" w:cs="微软雅黑"/>
          <w:color w:val="auto"/>
          <w:kern w:val="0"/>
          <w:sz w:val="28"/>
          <w:szCs w:val="28"/>
          <w:shd w:val="clear" w:color="auto" w:fill="FFFFFF"/>
        </w:rPr>
      </w:pPr>
      <w:r>
        <w:rPr>
          <w:rFonts w:hint="eastAsia" w:ascii="仿宋_GB2312" w:hAnsi="华文仿宋" w:eastAsia="仿宋_GB2312" w:cs="微软雅黑"/>
          <w:color w:val="auto"/>
          <w:kern w:val="0"/>
          <w:sz w:val="28"/>
          <w:szCs w:val="28"/>
          <w:shd w:val="clear" w:color="auto" w:fill="FFFFFF"/>
        </w:rPr>
        <w:t>对于申请按照“学业成绩</w:t>
      </w:r>
      <w:r>
        <w:rPr>
          <w:rFonts w:hint="eastAsia" w:ascii="仿宋_GB2312" w:hAnsi="华文仿宋" w:eastAsia="仿宋_GB2312" w:cs="微软雅黑"/>
          <w:color w:val="auto"/>
          <w:kern w:val="0"/>
          <w:sz w:val="28"/>
          <w:szCs w:val="28"/>
          <w:shd w:val="clear" w:color="auto" w:fill="FFFFFF"/>
          <w:lang w:val="en-US" w:eastAsia="zh-CN"/>
        </w:rPr>
        <w:t>类</w:t>
      </w:r>
      <w:r>
        <w:rPr>
          <w:rFonts w:hint="eastAsia" w:ascii="仿宋_GB2312" w:hAnsi="华文仿宋" w:eastAsia="仿宋_GB2312" w:cs="微软雅黑"/>
          <w:color w:val="auto"/>
          <w:kern w:val="0"/>
          <w:sz w:val="28"/>
          <w:szCs w:val="28"/>
          <w:shd w:val="clear" w:color="auto" w:fill="FFFFFF"/>
        </w:rPr>
        <w:t>”办法推免的学生，进入预选名单的具体要求为：按照“信息安全”和“信息安全(保密管理)”2个本科专业，按照学院公布学业成绩专业排名从高到低排序，前50%的学生可进入“学业成绩</w:t>
      </w:r>
      <w:r>
        <w:rPr>
          <w:rFonts w:hint="eastAsia" w:ascii="仿宋_GB2312" w:hAnsi="华文仿宋" w:eastAsia="仿宋_GB2312" w:cs="微软雅黑"/>
          <w:color w:val="auto"/>
          <w:kern w:val="0"/>
          <w:sz w:val="28"/>
          <w:szCs w:val="28"/>
          <w:shd w:val="clear" w:color="auto" w:fill="FFFFFF"/>
          <w:lang w:val="en-US" w:eastAsia="zh-CN"/>
        </w:rPr>
        <w:t>类</w:t>
      </w:r>
      <w:r>
        <w:rPr>
          <w:rFonts w:hint="eastAsia" w:ascii="仿宋_GB2312" w:hAnsi="华文仿宋" w:eastAsia="仿宋_GB2312" w:cs="微软雅黑"/>
          <w:color w:val="auto"/>
          <w:kern w:val="0"/>
          <w:sz w:val="28"/>
          <w:szCs w:val="28"/>
          <w:shd w:val="clear" w:color="auto" w:fill="FFFFFF"/>
        </w:rPr>
        <w:t>”办法预选名单；</w:t>
      </w:r>
    </w:p>
    <w:p>
      <w:pPr>
        <w:pStyle w:val="12"/>
        <w:numPr>
          <w:ilvl w:val="1"/>
          <w:numId w:val="1"/>
        </w:numPr>
        <w:ind w:firstLineChars="0"/>
        <w:jc w:val="left"/>
        <w:rPr>
          <w:rFonts w:ascii="仿宋_GB2312" w:hAnsi="华文仿宋" w:eastAsia="仿宋_GB2312" w:cs="微软雅黑"/>
          <w:color w:val="auto"/>
          <w:kern w:val="0"/>
          <w:sz w:val="28"/>
          <w:szCs w:val="28"/>
          <w:shd w:val="clear" w:color="auto" w:fill="FFFFFF"/>
        </w:rPr>
      </w:pPr>
      <w:r>
        <w:rPr>
          <w:rFonts w:hint="eastAsia" w:ascii="仿宋_GB2312" w:hAnsi="华文仿宋" w:eastAsia="仿宋_GB2312" w:cs="微软雅黑"/>
          <w:color w:val="auto"/>
          <w:kern w:val="0"/>
          <w:sz w:val="28"/>
          <w:szCs w:val="28"/>
          <w:shd w:val="clear" w:color="auto" w:fill="FFFFFF"/>
        </w:rPr>
        <w:t>在上述“学业成绩</w:t>
      </w:r>
      <w:r>
        <w:rPr>
          <w:rFonts w:hint="eastAsia" w:ascii="仿宋_GB2312" w:hAnsi="华文仿宋" w:eastAsia="仿宋_GB2312" w:cs="微软雅黑"/>
          <w:color w:val="auto"/>
          <w:kern w:val="0"/>
          <w:sz w:val="28"/>
          <w:szCs w:val="28"/>
          <w:shd w:val="clear" w:color="auto" w:fill="FFFFFF"/>
          <w:lang w:val="en-US" w:eastAsia="zh-CN"/>
        </w:rPr>
        <w:t>类</w:t>
      </w:r>
      <w:r>
        <w:rPr>
          <w:rFonts w:hint="eastAsia" w:ascii="仿宋_GB2312" w:hAnsi="华文仿宋" w:eastAsia="仿宋_GB2312" w:cs="微软雅黑"/>
          <w:color w:val="auto"/>
          <w:kern w:val="0"/>
          <w:sz w:val="28"/>
          <w:szCs w:val="28"/>
          <w:shd w:val="clear" w:color="auto" w:fill="FFFFFF"/>
        </w:rPr>
        <w:t>”办法产生的预选名单中，根据学院公布学业成绩专业排名，从高到低依序确定推荐名单，所产生推荐名单总人数按照上述“学业成绩”指标数的120%确定，并注明其中的按序替补候选名单。</w:t>
      </w:r>
    </w:p>
    <w:p>
      <w:pPr>
        <w:pStyle w:val="15"/>
        <w:ind w:left="995" w:hanging="995" w:hangingChars="354"/>
        <w:jc w:val="left"/>
        <w:rPr>
          <w:rFonts w:ascii="仿宋_GB2312" w:hAnsi="华文仿宋" w:eastAsia="仿宋_GB2312"/>
          <w:sz w:val="28"/>
          <w:szCs w:val="28"/>
          <w:shd w:val="clear" w:color="auto" w:fill="FFFFFF"/>
        </w:rPr>
      </w:pPr>
      <w:r>
        <w:rPr>
          <w:rFonts w:hint="eastAsia" w:ascii="仿宋_GB2312" w:hAnsi="华文仿宋" w:eastAsia="仿宋_GB2312"/>
          <w:b/>
          <w:sz w:val="28"/>
          <w:szCs w:val="28"/>
          <w:shd w:val="clear" w:color="auto" w:fill="FFFFFF"/>
        </w:rPr>
        <w:t>第六条</w:t>
      </w:r>
      <w:r>
        <w:rPr>
          <w:rFonts w:hint="eastAsia" w:ascii="仿宋_GB2312" w:hAnsi="华文仿宋" w:eastAsia="仿宋_GB2312"/>
          <w:sz w:val="28"/>
          <w:szCs w:val="28"/>
          <w:shd w:val="clear" w:color="auto" w:fill="FFFFFF"/>
        </w:rPr>
        <w:tab/>
      </w:r>
      <w:r>
        <w:rPr>
          <w:rFonts w:hint="eastAsia" w:ascii="仿宋_GB2312" w:hAnsi="华文仿宋" w:eastAsia="仿宋_GB2312" w:cs="微软雅黑"/>
          <w:kern w:val="0"/>
          <w:sz w:val="28"/>
          <w:szCs w:val="28"/>
          <w:shd w:val="clear" w:color="auto" w:fill="FFFFFF"/>
        </w:rPr>
        <w:t>由本系“推免小组”按工作实施办法对以上预选与推荐名单进行评审后，确定最终推荐名单（按系分配指标数120%，并注明其中的候选名单）</w:t>
      </w:r>
      <w:r>
        <w:rPr>
          <w:rFonts w:hint="eastAsia" w:ascii="仿宋_GB2312" w:hAnsi="华文仿宋" w:eastAsia="仿宋_GB2312"/>
          <w:sz w:val="28"/>
          <w:szCs w:val="28"/>
          <w:shd w:val="clear" w:color="auto" w:fill="FFFFFF"/>
        </w:rPr>
        <w:t>。最终推荐名单经系公示无异议后，上报学院审核，由学院负责公布名单并报学校批准。</w:t>
      </w:r>
    </w:p>
    <w:p>
      <w:pPr>
        <w:pStyle w:val="15"/>
        <w:ind w:left="995" w:hanging="995" w:hangingChars="354"/>
        <w:jc w:val="left"/>
        <w:rPr>
          <w:rFonts w:ascii="仿宋_GB2312" w:hAnsi="华文仿宋" w:eastAsia="仿宋_GB2312"/>
          <w:sz w:val="28"/>
          <w:szCs w:val="28"/>
          <w:shd w:val="clear" w:color="auto" w:fill="FFFFFF"/>
        </w:rPr>
      </w:pPr>
      <w:r>
        <w:rPr>
          <w:rFonts w:hint="eastAsia" w:ascii="仿宋_GB2312" w:hAnsi="华文仿宋" w:eastAsia="仿宋_GB2312"/>
          <w:b/>
          <w:sz w:val="28"/>
          <w:szCs w:val="28"/>
          <w:shd w:val="clear" w:color="auto" w:fill="FFFFFF"/>
        </w:rPr>
        <w:t>第七条</w:t>
      </w:r>
      <w:r>
        <w:rPr>
          <w:rFonts w:hint="eastAsia" w:ascii="仿宋_GB2312" w:hAnsi="华文仿宋" w:eastAsia="仿宋_GB2312"/>
          <w:sz w:val="28"/>
          <w:szCs w:val="28"/>
          <w:shd w:val="clear" w:color="auto" w:fill="FFFFFF"/>
        </w:rPr>
        <w:tab/>
      </w:r>
      <w:r>
        <w:rPr>
          <w:rFonts w:hint="eastAsia" w:ascii="仿宋_GB2312" w:hAnsi="华文仿宋" w:eastAsia="仿宋_GB2312"/>
          <w:sz w:val="28"/>
          <w:szCs w:val="28"/>
          <w:shd w:val="clear" w:color="auto" w:fill="FFFFFF"/>
        </w:rPr>
        <w:t>本细则报学院审批通过后实施。</w:t>
      </w:r>
    </w:p>
    <w:p>
      <w:pPr>
        <w:pStyle w:val="15"/>
        <w:rPr>
          <w:rFonts w:ascii="仿宋_GB2312" w:hAnsi="华文仿宋" w:eastAsia="仿宋_GB2312"/>
          <w:sz w:val="28"/>
          <w:szCs w:val="28"/>
          <w:shd w:val="clear" w:color="auto" w:fill="FFFFFF"/>
        </w:rPr>
      </w:pPr>
    </w:p>
    <w:p>
      <w:pPr>
        <w:pStyle w:val="15"/>
        <w:rPr>
          <w:rFonts w:ascii="仿宋_GB2312" w:hAnsi="华文仿宋" w:eastAsia="仿宋_GB2312"/>
          <w:sz w:val="28"/>
          <w:szCs w:val="28"/>
          <w:shd w:val="clear" w:color="auto" w:fill="FFFFFF"/>
        </w:rPr>
      </w:pPr>
    </w:p>
    <w:p>
      <w:pPr>
        <w:pStyle w:val="15"/>
        <w:jc w:val="right"/>
        <w:rPr>
          <w:rFonts w:ascii="仿宋_GB2312" w:hAnsi="华文仿宋" w:eastAsia="仿宋_GB2312"/>
          <w:sz w:val="28"/>
          <w:szCs w:val="28"/>
          <w:shd w:val="clear" w:color="auto" w:fill="FFFFFF"/>
        </w:rPr>
      </w:pPr>
      <w:r>
        <w:rPr>
          <w:rFonts w:hint="eastAsia" w:ascii="仿宋_GB2312" w:hAnsi="华文仿宋" w:eastAsia="仿宋_GB2312"/>
          <w:sz w:val="28"/>
          <w:szCs w:val="28"/>
          <w:shd w:val="clear" w:color="auto" w:fill="FFFFFF"/>
        </w:rPr>
        <w:t>网络空间安全系</w:t>
      </w:r>
    </w:p>
    <w:p>
      <w:pPr>
        <w:pStyle w:val="15"/>
        <w:jc w:val="right"/>
        <w:rPr>
          <w:rFonts w:hint="eastAsia" w:ascii="仿宋_GB2312" w:hAnsi="华文仿宋" w:eastAsia="仿宋_GB2312"/>
          <w:sz w:val="28"/>
          <w:szCs w:val="28"/>
          <w:shd w:val="clear" w:color="auto" w:fill="FFFFFF"/>
          <w:lang w:val="en-US" w:eastAsia="zh-CN"/>
        </w:rPr>
      </w:pPr>
      <w:r>
        <w:rPr>
          <w:rFonts w:hint="eastAsia" w:ascii="仿宋_GB2312" w:hAnsi="华文仿宋" w:eastAsia="仿宋_GB2312"/>
          <w:sz w:val="28"/>
          <w:szCs w:val="28"/>
          <w:shd w:val="clear" w:color="auto" w:fill="FFFFFF"/>
        </w:rPr>
        <w:t>201</w:t>
      </w:r>
      <w:r>
        <w:rPr>
          <w:rFonts w:hint="eastAsia" w:ascii="仿宋_GB2312" w:hAnsi="华文仿宋" w:eastAsia="仿宋_GB2312"/>
          <w:sz w:val="28"/>
          <w:szCs w:val="28"/>
          <w:shd w:val="clear" w:color="auto" w:fill="FFFFFF"/>
          <w:lang w:val="en-US" w:eastAsia="zh-CN"/>
        </w:rPr>
        <w:t>8</w:t>
      </w:r>
      <w:r>
        <w:rPr>
          <w:rFonts w:hint="eastAsia" w:ascii="仿宋_GB2312" w:hAnsi="华文仿宋" w:eastAsia="仿宋_GB2312"/>
          <w:sz w:val="28"/>
          <w:szCs w:val="28"/>
          <w:shd w:val="clear" w:color="auto" w:fill="FFFFFF"/>
        </w:rPr>
        <w:t>.1</w:t>
      </w:r>
      <w:r>
        <w:rPr>
          <w:rFonts w:hint="eastAsia" w:ascii="仿宋_GB2312" w:hAnsi="华文仿宋" w:eastAsia="仿宋_GB2312"/>
          <w:sz w:val="28"/>
          <w:szCs w:val="28"/>
          <w:shd w:val="clear" w:color="auto" w:fill="FFFFFF"/>
          <w:lang w:val="en-US" w:eastAsia="zh-CN"/>
        </w:rPr>
        <w:t>2</w:t>
      </w:r>
      <w:r>
        <w:rPr>
          <w:rFonts w:hint="eastAsia" w:ascii="仿宋_GB2312" w:hAnsi="华文仿宋" w:eastAsia="仿宋_GB2312"/>
          <w:sz w:val="28"/>
          <w:szCs w:val="28"/>
          <w:shd w:val="clear" w:color="auto" w:fill="FFFFFF"/>
        </w:rPr>
        <w:t>.</w:t>
      </w:r>
      <w:r>
        <w:rPr>
          <w:rFonts w:hint="eastAsia" w:ascii="仿宋_GB2312" w:hAnsi="华文仿宋" w:eastAsia="仿宋_GB2312"/>
          <w:sz w:val="28"/>
          <w:szCs w:val="28"/>
          <w:shd w:val="clear" w:color="auto" w:fill="FFFFFF"/>
          <w:lang w:val="en-US" w:eastAsia="zh-CN"/>
        </w:rPr>
        <w:t>24</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3C0AA"/>
    <w:multiLevelType w:val="singleLevel"/>
    <w:tmpl w:val="5A03C0AA"/>
    <w:lvl w:ilvl="0" w:tentative="0">
      <w:start w:val="1"/>
      <w:numFmt w:val="decimal"/>
      <w:suff w:val="nothing"/>
      <w:lvlText w:val="%1、"/>
      <w:lvlJc w:val="left"/>
    </w:lvl>
  </w:abstractNum>
  <w:abstractNum w:abstractNumId="1">
    <w:nsid w:val="6E72684B"/>
    <w:multiLevelType w:val="multilevel"/>
    <w:tmpl w:val="6E72684B"/>
    <w:lvl w:ilvl="0" w:tentative="0">
      <w:start w:val="1"/>
      <w:numFmt w:val="japaneseCounting"/>
      <w:lvlText w:val="第%1条"/>
      <w:lvlJc w:val="left"/>
      <w:pPr>
        <w:ind w:left="795" w:hanging="795"/>
      </w:pPr>
      <w:rPr>
        <w:rFonts w:hint="default"/>
        <w:b/>
      </w:rPr>
    </w:lvl>
    <w:lvl w:ilvl="1" w:tentative="0">
      <w:start w:val="1"/>
      <w:numFmt w:val="japaneseCounting"/>
      <w:lvlText w:val="%2、"/>
      <w:lvlJc w:val="left"/>
      <w:pPr>
        <w:ind w:left="900" w:hanging="480"/>
      </w:pPr>
      <w:rPr>
        <w:rFonts w:hint="default"/>
      </w:rPr>
    </w:lvl>
    <w:lvl w:ilvl="2" w:tentative="0">
      <w:start w:val="1"/>
      <w:numFmt w:val="japaneseCounting"/>
      <w:lvlText w:val="（%3）"/>
      <w:lvlJc w:val="left"/>
      <w:pPr>
        <w:ind w:left="1560" w:hanging="72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34BD"/>
    <w:rsid w:val="00081F4E"/>
    <w:rsid w:val="00197ED3"/>
    <w:rsid w:val="001D4F97"/>
    <w:rsid w:val="003C3B5C"/>
    <w:rsid w:val="00400994"/>
    <w:rsid w:val="006A7962"/>
    <w:rsid w:val="00716E1B"/>
    <w:rsid w:val="0078505E"/>
    <w:rsid w:val="0089771C"/>
    <w:rsid w:val="00970EA7"/>
    <w:rsid w:val="009E0FEF"/>
    <w:rsid w:val="00BC4D40"/>
    <w:rsid w:val="00D334BD"/>
    <w:rsid w:val="062F5331"/>
    <w:rsid w:val="0AE6424A"/>
    <w:rsid w:val="0BCB69A8"/>
    <w:rsid w:val="1B645C3A"/>
    <w:rsid w:val="2A035B5E"/>
    <w:rsid w:val="2BDC52BD"/>
    <w:rsid w:val="310C7599"/>
    <w:rsid w:val="32B167FA"/>
    <w:rsid w:val="33B21FA0"/>
    <w:rsid w:val="354A7BF4"/>
    <w:rsid w:val="37945243"/>
    <w:rsid w:val="39006448"/>
    <w:rsid w:val="3C571BCE"/>
    <w:rsid w:val="40C644A8"/>
    <w:rsid w:val="41E96768"/>
    <w:rsid w:val="42E14040"/>
    <w:rsid w:val="4725788F"/>
    <w:rsid w:val="4A1159A6"/>
    <w:rsid w:val="4C874F27"/>
    <w:rsid w:val="4F363E8B"/>
    <w:rsid w:val="5A2227D2"/>
    <w:rsid w:val="5E5C72DE"/>
    <w:rsid w:val="65717377"/>
    <w:rsid w:val="6C825F0C"/>
    <w:rsid w:val="6D76506F"/>
    <w:rsid w:val="6DCF0106"/>
    <w:rsid w:val="758C7045"/>
    <w:rsid w:val="77641010"/>
    <w:rsid w:val="7DCA473D"/>
    <w:rsid w:val="7F144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11"/>
    <w:qFormat/>
    <w:uiPriority w:val="0"/>
    <w:pPr>
      <w:jc w:val="left"/>
      <w:outlineLvl w:val="2"/>
    </w:pPr>
    <w:rPr>
      <w:rFonts w:ascii="微软雅黑" w:hAnsi="微软雅黑" w:eastAsia="微软雅黑" w:cs="微软雅黑"/>
      <w:b/>
      <w:kern w:val="0"/>
      <w:sz w:val="27"/>
      <w:szCs w:val="27"/>
    </w:rPr>
  </w:style>
  <w:style w:type="character" w:default="1" w:styleId="7">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link w:val="16"/>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6">
    <w:name w:val="Normal (Web)"/>
    <w:basedOn w:val="1"/>
    <w:unhideWhenUsed/>
    <w:qFormat/>
    <w:uiPriority w:val="0"/>
    <w:pPr>
      <w:jc w:val="left"/>
    </w:pPr>
    <w:rPr>
      <w:rFonts w:hint="eastAsia" w:ascii="微软雅黑" w:hAnsi="微软雅黑" w:eastAsia="微软雅黑" w:cs="微软雅黑"/>
      <w:kern w:val="0"/>
      <w:sz w:val="24"/>
    </w:rPr>
  </w:style>
  <w:style w:type="character" w:styleId="8">
    <w:name w:val="Emphasis"/>
    <w:basedOn w:val="7"/>
    <w:qFormat/>
    <w:uiPriority w:val="20"/>
    <w:rPr>
      <w:i/>
      <w:iCs/>
    </w:rPr>
  </w:style>
  <w:style w:type="character" w:styleId="9">
    <w:name w:val="Hyperlink"/>
    <w:basedOn w:val="7"/>
    <w:unhideWhenUsed/>
    <w:qFormat/>
    <w:uiPriority w:val="99"/>
    <w:rPr>
      <w:color w:val="0000FF"/>
      <w:u w:val="single"/>
    </w:rPr>
  </w:style>
  <w:style w:type="character" w:customStyle="1" w:styleId="11">
    <w:name w:val="标题 3 Char"/>
    <w:basedOn w:val="7"/>
    <w:link w:val="2"/>
    <w:qFormat/>
    <w:uiPriority w:val="0"/>
    <w:rPr>
      <w:rFonts w:ascii="微软雅黑" w:hAnsi="微软雅黑" w:eastAsia="微软雅黑" w:cs="微软雅黑"/>
      <w:b/>
      <w:kern w:val="0"/>
      <w:sz w:val="27"/>
      <w:szCs w:val="27"/>
    </w:rPr>
  </w:style>
  <w:style w:type="paragraph" w:customStyle="1" w:styleId="12">
    <w:name w:val="列出段落1"/>
    <w:basedOn w:val="1"/>
    <w:qFormat/>
    <w:uiPriority w:val="34"/>
    <w:pPr>
      <w:ind w:firstLine="420" w:firstLineChars="200"/>
    </w:pPr>
  </w:style>
  <w:style w:type="character" w:customStyle="1" w:styleId="13">
    <w:name w:val="页眉 Char"/>
    <w:basedOn w:val="7"/>
    <w:link w:val="4"/>
    <w:semiHidden/>
    <w:qFormat/>
    <w:uiPriority w:val="99"/>
    <w:rPr>
      <w:rFonts w:ascii="Times New Roman" w:hAnsi="Times New Roman" w:eastAsia="宋体" w:cs="Times New Roman"/>
      <w:sz w:val="18"/>
      <w:szCs w:val="18"/>
    </w:rPr>
  </w:style>
  <w:style w:type="character" w:customStyle="1" w:styleId="14">
    <w:name w:val="页脚 Char"/>
    <w:basedOn w:val="7"/>
    <w:link w:val="3"/>
    <w:semiHidden/>
    <w:qFormat/>
    <w:uiPriority w:val="99"/>
    <w:rPr>
      <w:rFonts w:ascii="Times New Roman" w:hAnsi="Times New Roman" w:eastAsia="宋体" w:cs="Times New Roman"/>
      <w:sz w:val="18"/>
      <w:szCs w:val="18"/>
    </w:rPr>
  </w:style>
  <w:style w:type="paragraph" w:customStyle="1" w:styleId="15">
    <w:name w:val="无间隔1"/>
    <w:qFormat/>
    <w:uiPriority w:val="1"/>
    <w:pPr>
      <w:widowControl w:val="0"/>
      <w:jc w:val="both"/>
    </w:pPr>
    <w:rPr>
      <w:rFonts w:ascii="Times New Roman" w:hAnsi="Times New Roman" w:eastAsia="宋体" w:cs="Times New Roman"/>
      <w:kern w:val="2"/>
      <w:sz w:val="21"/>
      <w:lang w:val="en-US" w:eastAsia="zh-CN" w:bidi="ar-SA"/>
    </w:rPr>
  </w:style>
  <w:style w:type="character" w:customStyle="1" w:styleId="16">
    <w:name w:val="HTML 预设格式 Char"/>
    <w:basedOn w:val="7"/>
    <w:link w:val="5"/>
    <w:semiHidden/>
    <w:qFormat/>
    <w:uiPriority w:val="99"/>
    <w:rPr>
      <w:rFonts w:ascii="宋体" w:hAnsi="宋体" w:eastAsia="宋体" w:cs="宋体"/>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245</Words>
  <Characters>1399</Characters>
  <Lines>11</Lines>
  <Paragraphs>3</Paragraphs>
  <TotalTime>1</TotalTime>
  <ScaleCrop>false</ScaleCrop>
  <LinksUpToDate>false</LinksUpToDate>
  <CharactersWithSpaces>1641</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2016-01-26T08:19:00Z</dcterms:created>
  <dc:creator>廖波</dc:creator>
  <cp:lastModifiedBy>Eddy(艾迪)</cp:lastModifiedBy>
  <cp:lastPrinted>2017-11-21T08:01:00Z</cp:lastPrinted>
  <dcterms:modified xsi:type="dcterms:W3CDTF">2018-12-24T08:10:55Z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