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ascii="仿宋" w:hAnsi="仿宋" w:eastAsia="仿宋"/>
          <w:b/>
          <w:sz w:val="36"/>
          <w:szCs w:val="36"/>
        </w:rPr>
        <w:t>811-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综合专业理论</w:t>
      </w:r>
      <w:r>
        <w:rPr>
          <w:rFonts w:hint="eastAsia" w:ascii="仿宋" w:hAnsi="仿宋" w:eastAsia="仿宋"/>
          <w:b/>
          <w:sz w:val="36"/>
          <w:szCs w:val="36"/>
        </w:rPr>
        <w:t>考试大纲</w:t>
      </w: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一、考查目标</w:t>
      </w:r>
    </w:p>
    <w:p>
      <w:pPr>
        <w:spacing w:line="36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全日制攻读哲学硕士学位入学考试</w:t>
      </w:r>
      <w:r>
        <w:rPr>
          <w:rFonts w:hint="eastAsia" w:ascii="仿宋" w:hAnsi="仿宋" w:eastAsia="仿宋"/>
          <w:sz w:val="28"/>
          <w:szCs w:val="28"/>
          <w:lang w:eastAsia="zh-CN"/>
        </w:rPr>
        <w:t>综合知识科目的具体</w:t>
      </w:r>
      <w:r>
        <w:rPr>
          <w:rFonts w:hint="eastAsia" w:ascii="仿宋" w:hAnsi="仿宋" w:eastAsia="仿宋"/>
          <w:sz w:val="28"/>
          <w:szCs w:val="28"/>
        </w:rPr>
        <w:t>要求</w:t>
      </w:r>
      <w:r>
        <w:rPr>
          <w:rFonts w:hint="eastAsia" w:ascii="仿宋" w:hAnsi="仿宋" w:eastAsia="仿宋"/>
          <w:sz w:val="28"/>
          <w:szCs w:val="28"/>
          <w:lang w:eastAsia="zh-CN"/>
        </w:rPr>
        <w:t>如下：</w:t>
      </w:r>
    </w:p>
    <w:p>
      <w:pPr>
        <w:numPr>
          <w:ilvl w:val="0"/>
          <w:numId w:val="1"/>
        </w:numPr>
        <w:spacing w:line="3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报考马克思主义哲学、中国哲学、外国哲学、伦理学、科学技术哲学专业的考生需要掌握：中国哲学史、西方哲学史</w:t>
      </w:r>
      <w:r>
        <w:rPr>
          <w:rFonts w:hint="eastAsia" w:ascii="仿宋" w:hAnsi="仿宋" w:eastAsia="仿宋"/>
          <w:sz w:val="28"/>
          <w:szCs w:val="28"/>
        </w:rPr>
        <w:t>的基本知识、基础理论和基本方法，并能运用相关理论和方法，分析和解决实际问题。</w:t>
      </w:r>
    </w:p>
    <w:p>
      <w:pPr>
        <w:numPr>
          <w:ilvl w:val="0"/>
          <w:numId w:val="1"/>
        </w:numPr>
        <w:spacing w:line="3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报考宗教学专业的考生需要掌握：宗教学</w:t>
      </w:r>
      <w:r>
        <w:rPr>
          <w:rFonts w:hint="eastAsia" w:ascii="仿宋" w:hAnsi="仿宋" w:eastAsia="仿宋"/>
          <w:sz w:val="28"/>
          <w:szCs w:val="28"/>
        </w:rPr>
        <w:t>的基本知识、基础理论和基本方法，并能运用相关理论和方法，分析和解决实际问题。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二、考试形式与试卷结构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（一）试卷成绩及考试时间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本试卷满分为</w:t>
      </w:r>
      <w:r>
        <w:rPr>
          <w:rFonts w:ascii="仿宋" w:hAnsi="仿宋" w:eastAsia="仿宋"/>
          <w:sz w:val="28"/>
          <w:szCs w:val="28"/>
        </w:rPr>
        <w:t>150</w:t>
      </w:r>
      <w:r>
        <w:rPr>
          <w:rFonts w:hint="eastAsia" w:ascii="仿宋" w:hAnsi="仿宋" w:eastAsia="仿宋"/>
          <w:sz w:val="28"/>
          <w:szCs w:val="28"/>
        </w:rPr>
        <w:t>分，考试时间为</w:t>
      </w:r>
      <w:r>
        <w:rPr>
          <w:rFonts w:ascii="仿宋" w:hAnsi="仿宋" w:eastAsia="仿宋"/>
          <w:sz w:val="28"/>
          <w:szCs w:val="28"/>
        </w:rPr>
        <w:t>180</w:t>
      </w:r>
      <w:r>
        <w:rPr>
          <w:rFonts w:hint="eastAsia" w:ascii="仿宋" w:hAnsi="仿宋" w:eastAsia="仿宋"/>
          <w:sz w:val="28"/>
          <w:szCs w:val="28"/>
        </w:rPr>
        <w:t>分钟。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（二）答题方式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答题方式为闭卷、笔试。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（三）试卷内容结构</w:t>
      </w:r>
    </w:p>
    <w:p>
      <w:pPr>
        <w:numPr>
          <w:ilvl w:val="0"/>
          <w:numId w:val="2"/>
        </w:numPr>
        <w:spacing w:line="360" w:lineRule="exact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马克思主义哲学、中国哲学、外国哲学、伦理学、科学技术哲学专业：</w:t>
      </w:r>
    </w:p>
    <w:p>
      <w:pPr>
        <w:numPr>
          <w:ilvl w:val="0"/>
          <w:numId w:val="0"/>
        </w:num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中国哲学</w:t>
      </w:r>
      <w:r>
        <w:rPr>
          <w:rFonts w:hint="eastAsia" w:ascii="仿宋" w:hAnsi="仿宋" w:eastAsia="仿宋"/>
          <w:sz w:val="28"/>
          <w:szCs w:val="28"/>
          <w:lang w:eastAsia="zh-CN"/>
        </w:rPr>
        <w:t>史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　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75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西方</w:t>
      </w:r>
      <w:r>
        <w:rPr>
          <w:rFonts w:hint="eastAsia" w:ascii="仿宋" w:hAnsi="仿宋" w:eastAsia="仿宋"/>
          <w:sz w:val="28"/>
          <w:szCs w:val="28"/>
        </w:rPr>
        <w:t>哲学</w:t>
      </w:r>
      <w:r>
        <w:rPr>
          <w:rFonts w:hint="eastAsia" w:ascii="仿宋" w:hAnsi="仿宋" w:eastAsia="仿宋"/>
          <w:sz w:val="28"/>
          <w:szCs w:val="28"/>
          <w:lang w:eastAsia="zh-CN"/>
        </w:rPr>
        <w:t>史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　　　　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75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spacing w:line="360" w:lineRule="exact"/>
        <w:ind w:firstLine="0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B、</w:t>
      </w:r>
      <w:r>
        <w:rPr>
          <w:rFonts w:hint="eastAsia" w:ascii="仿宋" w:hAnsi="仿宋" w:eastAsia="仿宋"/>
          <w:sz w:val="28"/>
          <w:szCs w:val="28"/>
          <w:lang w:eastAsia="zh-CN"/>
        </w:rPr>
        <w:t>宗教学专业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宗教学原理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宗教史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　　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宗教学研究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spacing w:line="360" w:lineRule="exact"/>
        <w:ind w:firstLine="0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三、考查范围</w:t>
      </w:r>
    </w:p>
    <w:p>
      <w:pPr>
        <w:spacing w:line="360" w:lineRule="exact"/>
        <w:jc w:val="both"/>
        <w:rPr>
          <w:rFonts w:ascii="仿宋" w:hAnsi="仿宋" w:eastAsia="仿宋"/>
          <w:sz w:val="28"/>
          <w:szCs w:val="28"/>
        </w:rPr>
      </w:pPr>
    </w:p>
    <w:p>
      <w:pPr>
        <w:pStyle w:val="8"/>
        <w:numPr>
          <w:ilvl w:val="0"/>
          <w:numId w:val="0"/>
        </w:numPr>
        <w:spacing w:line="360" w:lineRule="exact"/>
        <w:ind w:leftChars="0" w:firstLine="3373" w:firstLineChars="1200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中国哲学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史</w:t>
      </w: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pStyle w:val="8"/>
        <w:numPr>
          <w:ilvl w:val="0"/>
          <w:numId w:val="3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考察目标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、系统掌握中国哲学史的基本知识，把握中国哲学思想演变发展的基本线索。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、认真阅读和准确理解有关中国哲学史的基本文献，特别是其中的代表性材料，培养严谨、踏实的学风，掌握学习中国哲学史的基本方法。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、通过哲学史的学习，深入地理解中华民族传统价值观念与思维模式，进而把握中华民族之精神特质。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考查形式</w:t>
      </w: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、试卷内容结构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各部分内容所占分值为：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先秦时期的哲学思想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秦汉</w:t>
      </w:r>
      <w:r>
        <w:rPr>
          <w:rFonts w:ascii="仿宋" w:hAnsi="仿宋" w:eastAsia="仿宋"/>
          <w:sz w:val="28"/>
          <w:szCs w:val="28"/>
        </w:rPr>
        <w:t>—</w:t>
      </w:r>
      <w:r>
        <w:rPr>
          <w:rFonts w:hint="eastAsia" w:ascii="仿宋" w:hAnsi="仿宋" w:eastAsia="仿宋"/>
          <w:sz w:val="28"/>
          <w:szCs w:val="28"/>
        </w:rPr>
        <w:t>隋唐时期的哲学思想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　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北宋</w:t>
      </w:r>
      <w:r>
        <w:rPr>
          <w:rFonts w:ascii="仿宋" w:hAnsi="仿宋" w:eastAsia="仿宋"/>
          <w:sz w:val="28"/>
          <w:szCs w:val="28"/>
        </w:rPr>
        <w:t>—</w:t>
      </w:r>
      <w:r>
        <w:rPr>
          <w:rFonts w:hint="eastAsia" w:ascii="仿宋" w:hAnsi="仿宋" w:eastAsia="仿宋"/>
          <w:sz w:val="28"/>
          <w:szCs w:val="28"/>
        </w:rPr>
        <w:t>清初时期的哲学思想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、试卷题型结构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简答题：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 xml:space="preserve"> 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51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论述题：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 xml:space="preserve"> 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numPr>
          <w:ilvl w:val="0"/>
          <w:numId w:val="3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考查内容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（一）先秦时期的哲学思想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、夏商周三代时期哲学思想的萌芽；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、春秋时期的哲学思想，主要包括：和同论、奇正观及孔子、墨子、老子的哲学思想；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、战国时期的哲学思想，主要包括：思孟学派、庄子、名辩思潮与后期墨家、荀子、韩非、阴阳五行说与《周易》哲学思想；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（二）秦汉</w:t>
      </w:r>
      <w:r>
        <w:rPr>
          <w:rFonts w:ascii="仿宋" w:hAnsi="仿宋" w:eastAsia="仿宋"/>
          <w:sz w:val="28"/>
          <w:szCs w:val="28"/>
        </w:rPr>
        <w:t>—</w:t>
      </w:r>
      <w:r>
        <w:rPr>
          <w:rFonts w:hint="eastAsia" w:ascii="仿宋" w:hAnsi="仿宋" w:eastAsia="仿宋"/>
          <w:sz w:val="28"/>
          <w:szCs w:val="28"/>
        </w:rPr>
        <w:t>隋唐时期的哲学思想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、汉代的哲学思想，包括黄老之学、董仲舒与王充哲学思想；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、魏晋南北朝时期的哲学思想，包括何晏、王弼、嵇康、阮籍、裴頠、郭象、张湛的哲学思想，以及佛学思想包括“六家七宗”、僧肇、慧远、竺道生和《大乘起信论》；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、隋唐时期的哲学思想，包括天台宗、唯识宗、华严宗以及禅宗的主要代表人物及其思想，以及韩愈、李翱与柳宗元、刘禹锡的哲学思想；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（三）北宋</w:t>
      </w:r>
      <w:r>
        <w:rPr>
          <w:rFonts w:ascii="仿宋" w:hAnsi="仿宋" w:eastAsia="仿宋"/>
          <w:sz w:val="28"/>
          <w:szCs w:val="28"/>
        </w:rPr>
        <w:t>—</w:t>
      </w:r>
      <w:r>
        <w:rPr>
          <w:rFonts w:hint="eastAsia" w:ascii="仿宋" w:hAnsi="仿宋" w:eastAsia="仿宋"/>
          <w:sz w:val="28"/>
          <w:szCs w:val="28"/>
        </w:rPr>
        <w:t>清初时期的哲学思想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、宋代的理学思想，包括周敦颐、邵雍、张载、程颢、程颐、朱熹，以及陈亮与叶适的哲学思想；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、宋明的心学思想，包括陆九渊、陈献章、湛若水、王守仁、罗钦顺、王廷相的哲学思想；</w:t>
      </w:r>
    </w:p>
    <w:p>
      <w:pPr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、明中后期至清初思想，包括李贽、黄宗羲、方以智、王夫之、颜元与戴震的哲学思想。　　</w:t>
      </w: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pStyle w:val="8"/>
        <w:numPr>
          <w:ilvl w:val="0"/>
          <w:numId w:val="0"/>
        </w:numPr>
        <w:spacing w:line="360" w:lineRule="exact"/>
        <w:ind w:leftChars="0" w:firstLine="3373" w:firstLineChars="1200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西方</w:t>
      </w:r>
      <w:r>
        <w:rPr>
          <w:rFonts w:hint="eastAsia" w:ascii="仿宋" w:hAnsi="仿宋" w:eastAsia="仿宋"/>
          <w:b/>
          <w:sz w:val="28"/>
          <w:szCs w:val="28"/>
        </w:rPr>
        <w:t>哲学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史</w:t>
      </w: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pStyle w:val="8"/>
        <w:numPr>
          <w:ilvl w:val="0"/>
          <w:numId w:val="4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考察目标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、理解西方哲学的思想要旨、论证风格和方法，理解西方哲学和科学、宗教三者之间的密切关联。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、能运用西方哲学的基本思想及其方法来改善自己的品行和生活。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考查形式</w:t>
      </w: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、试卷内容结构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各部分内容所占分值为：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古希腊哲学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中世纪神学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　　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近代经验论与唯理论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德国古典哲学</w:t>
      </w:r>
      <w:r>
        <w:rPr>
          <w:rFonts w:ascii="仿宋" w:hAnsi="仿宋" w:eastAsia="仿宋"/>
          <w:sz w:val="28"/>
          <w:szCs w:val="28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spacing w:line="360" w:lineRule="exact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、试卷题型结构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简答题：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 xml:space="preserve"> 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51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论述题：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 xml:space="preserve"> 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numPr>
          <w:ilvl w:val="0"/>
          <w:numId w:val="4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考查内容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（一）古希腊哲学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考查重点包括前苏格拉底哲学；苏格拉底、柏拉图、亚里士多德的哲学；晚期希腊哲学。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（二）中世纪神学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考查重点包括教父哲学和经院哲学；尤其要考察德尔图良、奥古斯丁、安瑟尔谟、托马斯</w:t>
      </w:r>
      <w:r>
        <w:rPr>
          <w:rFonts w:ascii="Times New Roman" w:hAnsi="Times New Roman" w:eastAsia="仿宋"/>
          <w:sz w:val="28"/>
          <w:szCs w:val="28"/>
        </w:rPr>
        <w:t>·</w:t>
      </w:r>
      <w:r>
        <w:rPr>
          <w:rFonts w:hint="eastAsia" w:ascii="Times New Roman" w:hAnsi="Times New Roman" w:eastAsia="仿宋"/>
          <w:sz w:val="28"/>
          <w:szCs w:val="28"/>
        </w:rPr>
        <w:t>阿奎那等人的神哲学思想。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（三）近代经验论和唯理论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考查重点包括培根、洛克、贝克莱、休谟、笛卡尔、斯宾诺莎、莱布尼兹等人的哲学思想。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（四）德国古典哲学</w:t>
      </w:r>
    </w:p>
    <w:p>
      <w:pPr>
        <w:spacing w:line="36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考查重点包括康德、费希特、谢林和黑格尔等人哲学思想。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宗教学</w:t>
      </w:r>
    </w:p>
    <w:p>
      <w:pPr>
        <w:spacing w:line="360" w:lineRule="exact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pStyle w:val="8"/>
        <w:numPr>
          <w:ilvl w:val="0"/>
          <w:numId w:val="5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考察目标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本部分内容包括宗教学原理、宗教史和宗教学研究三门宗教学科基础课程，要求考生系统掌握相关的学科基本知识、基础理论和基本方法，并能运用相关理论和方法分析、解决宗教实际问题。</w:t>
      </w:r>
    </w:p>
    <w:p>
      <w:pPr>
        <w:pStyle w:val="8"/>
        <w:numPr>
          <w:ilvl w:val="0"/>
          <w:numId w:val="5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考查形式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、试卷内容结构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各部分内容所占分值为：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宗教学原理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约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宗教史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　　　　约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宗教学研究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约</w:t>
      </w:r>
      <w:r>
        <w:rPr>
          <w:rFonts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、试卷题型结构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名词解释题：</w:t>
      </w: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ascii="仿宋" w:hAnsi="仿宋" w:eastAsia="仿宋"/>
          <w:sz w:val="28"/>
          <w:szCs w:val="28"/>
        </w:rPr>
        <w:t>40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简答题：</w:t>
      </w:r>
      <w:r>
        <w:rPr>
          <w:rFonts w:ascii="仿宋" w:hAnsi="仿宋" w:eastAsia="仿宋"/>
          <w:sz w:val="28"/>
          <w:szCs w:val="28"/>
        </w:rPr>
        <w:t xml:space="preserve">    4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>15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ascii="仿宋" w:hAnsi="仿宋" w:eastAsia="仿宋"/>
          <w:sz w:val="28"/>
          <w:szCs w:val="28"/>
        </w:rPr>
        <w:t>60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论述题：</w:t>
      </w:r>
      <w:r>
        <w:rPr>
          <w:rFonts w:ascii="仿宋" w:hAnsi="仿宋" w:eastAsia="仿宋"/>
          <w:sz w:val="28"/>
          <w:szCs w:val="28"/>
        </w:rPr>
        <w:t xml:space="preserve">    2</w:t>
      </w:r>
      <w:r>
        <w:rPr>
          <w:rFonts w:hint="eastAsia" w:ascii="仿宋" w:hAnsi="仿宋" w:eastAsia="仿宋"/>
          <w:sz w:val="28"/>
          <w:szCs w:val="28"/>
        </w:rPr>
        <w:t>小题，每小题</w:t>
      </w:r>
      <w:r>
        <w:rPr>
          <w:rFonts w:ascii="仿宋" w:hAnsi="仿宋" w:eastAsia="仿宋"/>
          <w:sz w:val="28"/>
          <w:szCs w:val="28"/>
        </w:rPr>
        <w:t xml:space="preserve"> 25</w:t>
      </w:r>
      <w:r>
        <w:rPr>
          <w:rFonts w:hint="eastAsia" w:ascii="仿宋" w:hAnsi="仿宋" w:eastAsia="仿宋"/>
          <w:sz w:val="28"/>
          <w:szCs w:val="28"/>
        </w:rPr>
        <w:t>分，共</w:t>
      </w:r>
      <w:r>
        <w:rPr>
          <w:rFonts w:ascii="仿宋" w:hAnsi="仿宋" w:eastAsia="仿宋"/>
          <w:sz w:val="28"/>
          <w:szCs w:val="28"/>
        </w:rPr>
        <w:t>50</w:t>
      </w:r>
      <w:r>
        <w:rPr>
          <w:rFonts w:hint="eastAsia" w:ascii="仿宋" w:hAnsi="仿宋" w:eastAsia="仿宋"/>
          <w:sz w:val="28"/>
          <w:szCs w:val="28"/>
        </w:rPr>
        <w:t>分</w:t>
      </w:r>
    </w:p>
    <w:p>
      <w:pPr>
        <w:pStyle w:val="8"/>
        <w:numPr>
          <w:ilvl w:val="0"/>
          <w:numId w:val="5"/>
        </w:numPr>
        <w:spacing w:line="360" w:lineRule="exact"/>
        <w:ind w:firstLineChars="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考查内容</w:t>
      </w: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宗教学原理</w:t>
      </w:r>
    </w:p>
    <w:p>
      <w:pPr>
        <w:spacing w:line="360" w:lineRule="exact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一、考查目标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、系统掌握宗教学原理的基础知识、基本概念、基本理论和现代宗教观念。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、理解宗教的本质、要素、观念、经验、行为、体制、功能等宗教信仰及其活动的核心内容。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、能运用宗教的基本理论和现代理念来分析和解决宗教的现实问题。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二、考查内容</w:t>
      </w: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ind w:firstLine="57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一、宗教学概述</w:t>
      </w:r>
    </w:p>
    <w:p>
      <w:pPr>
        <w:spacing w:line="360" w:lineRule="exact"/>
        <w:ind w:firstLine="57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（一）学习宗教学的意义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习宗教学是全面了解历史，批判继承传统文化的必要途径；可以培养和树立社会成员科学的世界观和健康向上的人生观；对各种具体的宗教现象、宗教史的研究具有认识论和方法论的意义；有助于正确地认识和处理与宗教有关的国际国内政治，稳定社会秩序。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（二）学习和研究宗教学的态度、理论和方法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科学的态度：学术需理性，信仰要宽容；全面准确地理解和运用马克思主义唯物史观和基本原理；借鉴近现代比较宗教学的合理成果。</w:t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二、宗教的本质、要素和逻辑结构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（一）宗教本质论的三种类型</w:t>
      </w:r>
    </w:p>
    <w:p>
      <w:pPr>
        <w:spacing w:line="360" w:lineRule="exact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以信仰对象（神）为中心；以信仰主体的个人体验为核心；以宗教的社会功能为基础；三种宗教本质论的比较分析。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（二）马克思主义的宗教本质论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马克思、恩格斯、列宁的有关论述；《反杜林论》对宗教的规定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（三）对宗教定义的规定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宗教是一种客观存在的社会现象；宗教的基本要素及其逻辑结构；“宗教四要素说”关于宗教的定义规定；对上述宗教定义的理解和应用。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三、宗教观念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（一）灵魂观念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灵魂观念的涵义；灵魂观念产生的原因；灵魂观念的演变；围绕灵魂观念的宗教行为；从灵魂不朽的信仰到宗教的来世生活论。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（二）神灵观念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神灵观念的性质和涵义；宗教的神是社会和人的投影；神灵的种类；神灵世界的结构。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（三）神性观念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神性的涵义；天命观念；神迹观念。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四、宗教经验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（一）宗教经验的涵义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宗教经验是信仰者对神圣物的精神体验；宗教经验的存在问题。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（二）宗教经验的表现形式和类型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在神圣物面前的敬畏感；对神圣物的依赖感；对神圣力量之神奇和无限的惊异感；罪恶感和羞耻感、安宁感和获救感；自觉与神遭遇或与神合一的神秘感。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（三）获得宗教经验的途径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理论的引导；道德的净化；药物的使用；宗教的修行。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（四）宗教经验的实质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宗教经验与世俗经验的比较；宗教经验没有客观的对象；宗教经验的“超验对象”是主观观念的对象化。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五、宗教行为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（一）巫术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巫术的性质和特点；巫术的人性依据和社会基础；巫术的种类；巫术的社会功能和历史作用。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（二）宗教禁忌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宗教禁忌的性质和特征；宗教禁忌的起源；宗教禁忌的种类；宗教禁忌的功能。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（三）献祭与祈祷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献祭；祈祷；忏悔；献祭与祈祷的性质和功能。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六、宗教体制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（一）宗教信徒的组织化与科层制度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宗教组织的性质；宗教组织的形成与演变；宗教组织的核心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僧侣；宗教组织的类型；宗教组织的社会作用。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（二）宗教观念的信条化与信仰体制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宗教信条、宗教教义的性质；宗教信条、宗教教义的产生与功能。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（三）宗教理想境界的追求与修行体制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宗教修行的性质与意义；宗教修行的目的；宗教的主要修行法门；宗教修行的组织模式。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（四）宗教行为的规范化与宗教礼仪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宗教礼仪的性质；宗教礼仪的种类；宗教礼仪的功能。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七、宗教与社会经济生活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（一）社会经济生活是宗教的基础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人类物质需要的满足是宗教产生的前提；宗教实体的形成与发展必须有经济的保障。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（二）宗教对社会经济生活的影响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宗教徒对发展社会经济的作用；宗教观念影响信徒的经济行为；宗教的祭仪活动消耗大量的社会财富；宗教组织直接影响社会经济的发展。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八、宗教与政治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（一）原始时代的宗教与政治的源起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政治和宗教都是人类创造的文化现象；原始社会中的政治与宗教。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（二）阶级社会中的宗教与政治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宗教与阶级的关系；宗教与群体性政治生活。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（三）宗教为统治秩序服务的几种形式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宗教国家化为国教；政教合一；非国教形式的宗教与统治阶级。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（四）被统治阶级利用的几种宗教形式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打着宗教旗帜的人民起义；宗教改革与教会改革；异端神学和异教运动。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（五）宗教与政治关系的其他表现形式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国家对宗教事务的管理；政教分离；宗教与政党；宗教与国际争端。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九、宗教与道德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（一）宗教与道德的起源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道德神启说和道德天赋论；启蒙思想家对道德源泉问题的探索；马克思主义论道德的起源。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（二）宗教与道德的保证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道德的真正保证是社会的人际关系；宗教“保证”道德的历史作用。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（三）宗教道德的性质和作用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宗教道德的性质及其与世俗道德的联系和区别；宗教道德的社会意义；宗教道德的历史作用。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十、宗教与艺术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（一）宗教与艺术的起源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“神创艺术论”和“艺术源于巫术论”；艺术起源于社会生活；原始宗教与原始艺术的因缘关系。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（二）宗教对艺术发展的影响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社会生活的发展是艺术发展的基本动因；宗教对艺术发展的影响；宗教对艺术影响的二重性。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十一、宗教与科学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（一）宗教与科学的区别和联系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宗教与科学的本质区别；宗教与科学在历史上的联系；宗教与科学对立关系的调和。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（二）科学在历史上与宗教的冲突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古代希腊自然哲学对万物有灵论的冲击；哥白尼天文学说对神学世界观的第一次反叛；近代实验科学对无神论的意义；天体演化学说与生物进化论对上帝创世说的否定。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十二、宗教与哲学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（一）宗教与哲学的区别和联系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宗教与哲学的联系；宗教与哲学的区别。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（二）宗教与哲学的产生与发展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中国历史上宗教与哲学的相互影响；印度历史上宗教与哲学的相互影响；希腊与西方历史上宗教与哲学的相互影响。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（三）关于三大神学问题的哲学思考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关于灵魂不灭的问题；关于神灵存在的问题；关于神迹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超自然力的自由问题。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十三、现代社会的发展和宗教的演变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（一）现代社会的发展及其对宗教的影响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经济走向全球化；政治多极化与文化多元化；高新科技大发展。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（二）传统宗教的演变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走向“世俗化”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传统宗教适应现代社会的新发展；对传统的坚持与回归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宗教保守主义的复兴。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（三）新兴宗教的活跃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新兴宗教的社会文化背景；新兴宗教的特点；当代新兴宗教的发展趋势；“异端”与邪教现象。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（四）宗教的对立与对话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宗教对立的原因；宗教对话的基础；宗教对话运动。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十四、宗教的未来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（一）关于“宗教永恒论”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从神性永恒导出宗教永恒；宗教为人性天赋论；宗教为社会必须论。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（二）关于“宗教消亡论”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文化主义的宗教消亡论；马克思主义的宗教消亡论。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exact"/>
        <w:ind w:firstLine="422" w:firstLineChars="150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宗教史</w:t>
      </w:r>
    </w:p>
    <w:p>
      <w:pPr>
        <w:autoSpaceDE w:val="0"/>
        <w:autoSpaceDN w:val="0"/>
        <w:adjustRightInd w:val="0"/>
        <w:spacing w:line="360" w:lineRule="exact"/>
        <w:ind w:firstLine="420" w:firstLineChars="150"/>
        <w:jc w:val="center"/>
        <w:rPr>
          <w:rFonts w:ascii="仿宋" w:hAnsi="仿宋" w:eastAsia="仿宋"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exact"/>
        <w:ind w:firstLine="420" w:firstLineChars="150"/>
        <w:jc w:val="center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一、考查目标</w:t>
      </w:r>
    </w:p>
    <w:p>
      <w:pPr>
        <w:autoSpaceDE w:val="0"/>
        <w:autoSpaceDN w:val="0"/>
        <w:adjustRightInd w:val="0"/>
        <w:spacing w:line="360" w:lineRule="exact"/>
        <w:ind w:firstLine="420" w:firstLineChars="150"/>
        <w:jc w:val="center"/>
        <w:rPr>
          <w:rFonts w:ascii="仿宋" w:hAnsi="仿宋" w:eastAsia="仿宋"/>
          <w:kern w:val="0"/>
          <w:sz w:val="28"/>
          <w:szCs w:val="28"/>
        </w:rPr>
      </w:pPr>
    </w:p>
    <w:p>
      <w:pPr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kern w:val="0"/>
          <w:sz w:val="28"/>
          <w:szCs w:val="28"/>
        </w:rPr>
        <w:t>系统</w:t>
      </w:r>
      <w:r>
        <w:rPr>
          <w:rFonts w:hint="eastAsia" w:ascii="仿宋" w:hAnsi="仿宋" w:eastAsia="仿宋"/>
          <w:sz w:val="28"/>
          <w:szCs w:val="28"/>
        </w:rPr>
        <w:t>掌握宗教史的基本知识，把握宗教思想演变、宗教制度发展的基本线索，特别是主要宗教的思想、教义、重要的宗教制度、重大的宗教事件。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、认真阅读和准确理解有关宗教史的基本文献，特别是其中的代表性材料，培养严谨、踏实的学风，掌握学习宗教历史的基本方法。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kern w:val="0"/>
          <w:sz w:val="28"/>
          <w:szCs w:val="28"/>
        </w:rPr>
        <w:t>3</w:t>
      </w:r>
      <w:r>
        <w:rPr>
          <w:rFonts w:hint="eastAsia" w:ascii="仿宋" w:hAnsi="仿宋" w:eastAsia="仿宋"/>
          <w:kern w:val="0"/>
          <w:sz w:val="28"/>
          <w:szCs w:val="28"/>
        </w:rPr>
        <w:t>、能够运用宗教史学的基本原理分析、评价历史上的宗教现象，</w:t>
      </w:r>
      <w:r>
        <w:rPr>
          <w:rFonts w:hint="eastAsia" w:ascii="仿宋" w:hAnsi="仿宋" w:eastAsia="仿宋"/>
          <w:sz w:val="28"/>
          <w:szCs w:val="28"/>
        </w:rPr>
        <w:t>探讨有益于现实社会宗教发展的</w:t>
      </w:r>
      <w:r>
        <w:rPr>
          <w:rFonts w:hint="eastAsia" w:ascii="仿宋" w:hAnsi="仿宋" w:eastAsia="仿宋"/>
          <w:kern w:val="0"/>
          <w:sz w:val="28"/>
          <w:szCs w:val="28"/>
        </w:rPr>
        <w:t>理论启示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360" w:lineRule="exact"/>
        <w:ind w:firstLine="555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二、考查内容</w:t>
      </w:r>
    </w:p>
    <w:p>
      <w:pPr>
        <w:spacing w:line="360" w:lineRule="exact"/>
        <w:ind w:firstLine="555"/>
        <w:rPr>
          <w:rFonts w:ascii="??" w:hAnsi="??" w:cs="MS Shell Dlg"/>
          <w:color w:val="222222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一、宗教的起源和发展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（一）宗教起源论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自然神话论；实物崇拜说；万物有灵论；祖灵论或鬼魂论；图腾论；前万物有灵论；原始启示说。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（二）宗教产生的社会历史条件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研究宗教起源的方法论问题；宗教是原始社会发展到一定阶段的产物；氏族制是宗教产生的社会基础。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（三）各种宗教发展观的比较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进化论的宗教发展观；恩格斯论宗教的发展。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二、原始社会的氏族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部落宗教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（一）氏族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部落宗教的基本信仰形态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灵魂观念与冥世崇拜体制；图腾观念与图腾崇拜体制；祖灵观念和祖先崇拜体制；自然神观念和自然崇拜体制。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（二）氏族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部落宗教的基本特征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自发性和朴素性；整体性和排他性；制度化的约束性；鲜明的功利性。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（三）部落联盟时期氏族宗教的演变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原始社会晚期的社会特点；原始社会晚期宗教的演变。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三、世界史上文明古国的国家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民族宗教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（一）古代埃及宗教的国家化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国家保护神及其神性的演变是对王权政治的适应；神庙经济、祭司贵族的形成及其在国家中的地位和作用。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（二）古代巴比伦宗教的国家化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巴比伦王国的兴替与宗教的国家化；自然神演变为城市国家的保护神；神和神灵世界的等级化；国家宗教直接神化人间统治者及其统治秩序；祭司贵族与祭司政体的形成与发展。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（三）中国三代（夏商周）以来的国家宗教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宗法性传统宗教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宗法性传统宗教的性质、内容和源流；天帝崇拜和祭天之仪；祖先崇拜和宗庙制度；社稷崇拜；宗法性传统宗教的特点和作用。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（四）古代印度的国家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民族宗教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婆罗门教的形成和发展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早起吠陀时代的印度社会和婆罗门教；后期吠陀和梵书时代的婆罗门教；奥义书的宗教思想；经书时代的婆罗门教。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（五）古代伊朗宗教的国家化和琐罗亚斯德教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古代伊朗国家和国家宗教的形成；琐罗亚斯德的宗教改革；琐罗亚斯德教的经典和教义；琐罗亚斯德教的兴衰。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（六）从古代希伯来宗教到犹太教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亚伯拉罕时代：古代希伯来氏族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部落宗教；摩西时代：犹太教的创立；犹太教的发展与完成；犹太教的主要经典、信条和习俗；犹太教的影响。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（七）中国的道教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道教的形成和演变；道教的经典、教义、宫观、道术与主要斋醮科仪；道教对中国历史文化的影响。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四、世界宗教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（一）世界宗教的特点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神性和信众的普世性；产生的创建性；组织的独立性。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（二）宗教世界化的原因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宗教世界化的宗教原因；宗教世界化的社会原因。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（三）佛教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佛教兴起的社会历史条件；佛陀的创教活动；佛教的基本教义；佛教教团</w:t>
      </w:r>
      <w:r>
        <w:rPr>
          <w:rFonts w:ascii="仿宋" w:hAnsi="仿宋" w:eastAsia="仿宋" w:cs="MS Shell Dlg"/>
          <w:color w:val="222222"/>
          <w:sz w:val="28"/>
          <w:szCs w:val="28"/>
        </w:rPr>
        <w:t>——</w:t>
      </w:r>
      <w:r>
        <w:rPr>
          <w:rFonts w:hint="eastAsia" w:ascii="仿宋" w:hAnsi="仿宋" w:eastAsia="仿宋" w:cs="MS Shell Dlg"/>
          <w:color w:val="222222"/>
          <w:sz w:val="28"/>
          <w:szCs w:val="28"/>
        </w:rPr>
        <w:t>僧伽；释迦牟尼的神格化；佛教的演变、发展与传播；佛教的典籍、制度和仪轨；佛教走向世界的原因；佛教对中国传统文化的影响。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（四）基督教（天主教、新教、东正教）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基督教产生的社会历史条件；耶稣其人其事；基督教的形成和发展；基督教的经典、教义、圣礼和教制；基督教的世界化进程；基督教对世界历史文化的影响。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（五）伊斯兰教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伊斯兰教产生的社会历史条件；穆罕默德和伊斯兰教的形成；伊斯兰教的兴起与传播；伊斯兰教的经典、教义和礼仪制度；伊斯兰教的世界化进程；伊斯兰教对社会各个领域的影响。</w:t>
      </w:r>
    </w:p>
    <w:p>
      <w:pPr>
        <w:spacing w:line="360" w:lineRule="exact"/>
        <w:rPr>
          <w:rFonts w:ascii="仿宋" w:hAnsi="仿宋" w:eastAsia="仿宋" w:cs="MS Shell Dlg"/>
          <w:color w:val="222222"/>
          <w:sz w:val="28"/>
          <w:szCs w:val="28"/>
        </w:rPr>
      </w:pPr>
    </w:p>
    <w:p>
      <w:pPr>
        <w:spacing w:line="360" w:lineRule="exact"/>
        <w:ind w:firstLine="555"/>
        <w:jc w:val="center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五、当代宗教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（一）新兴宗教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新兴宗教的观念与界定；新兴宗教与现代社会；新兴宗教的组织结构；新兴宗教的未来和发展趋势。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（二）当代中国宗教</w:t>
      </w:r>
    </w:p>
    <w:p>
      <w:pPr>
        <w:spacing w:line="360" w:lineRule="exact"/>
        <w:ind w:firstLine="555"/>
        <w:rPr>
          <w:rFonts w:ascii="仿宋" w:hAnsi="仿宋" w:eastAsia="仿宋" w:cs="MS Shell Dlg"/>
          <w:color w:val="222222"/>
          <w:sz w:val="28"/>
          <w:szCs w:val="28"/>
        </w:rPr>
      </w:pPr>
      <w:r>
        <w:rPr>
          <w:rFonts w:hint="eastAsia" w:ascii="仿宋" w:hAnsi="仿宋" w:eastAsia="仿宋" w:cs="MS Shell Dlg"/>
          <w:color w:val="222222"/>
          <w:sz w:val="28"/>
          <w:szCs w:val="28"/>
        </w:rPr>
        <w:t>中华人民共和国成立后我国宗教的发展情况；改革开放以来我国宗教现状；中国共产党的宗教政策及其演变过程；中国共产党和中国政府现行宗教政策和法规；马克思主义宗教观；列宁主义宗教观；马列主义宗教观的中国化；积极引导宗教与社会主义社会相适应。</w:t>
      </w:r>
    </w:p>
    <w:p>
      <w:pPr>
        <w:tabs>
          <w:tab w:val="left" w:pos="795"/>
        </w:tabs>
        <w:spacing w:line="36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ab/>
      </w: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宗教学研究</w:t>
      </w:r>
    </w:p>
    <w:p>
      <w:pPr>
        <w:spacing w:line="3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一、考查目标</w:t>
      </w:r>
    </w:p>
    <w:p>
      <w:pPr>
        <w:spacing w:line="3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、了解宗教学学科的发展历程及趋势，理解和掌握宗教学学科的基本概念、基本原理及其对宗教研究的启示。</w:t>
      </w:r>
    </w:p>
    <w:p>
      <w:pPr>
        <w:spacing w:line="36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、运用宗教学学科的基本规律和主要理论，说明和解释有关宗教现象，解决有关宗教的实际问题。</w:t>
      </w:r>
    </w:p>
    <w:p>
      <w:pPr>
        <w:spacing w:line="360" w:lineRule="exact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二、考查内容</w:t>
      </w:r>
    </w:p>
    <w:p>
      <w:pPr>
        <w:spacing w:line="3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exact"/>
        <w:ind w:firstLine="570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一、宗教学的形成</w:t>
      </w:r>
    </w:p>
    <w:p>
      <w:pPr>
        <w:spacing w:line="360" w:lineRule="exact"/>
        <w:ind w:firstLine="57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宗教学的形成背景；宗教学主要倡导者和研究者的学术主张；宗教学学科概况和研究意义。</w:t>
      </w:r>
    </w:p>
    <w:p>
      <w:pPr>
        <w:spacing w:line="360" w:lineRule="exact"/>
        <w:ind w:firstLine="570"/>
        <w:jc w:val="center"/>
        <w:rPr>
          <w:rFonts w:ascii="仿宋" w:hAnsi="仿宋" w:eastAsia="仿宋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</w:rPr>
        <w:t>二、宗教人类学</w:t>
      </w:r>
    </w:p>
    <w:p>
      <w:pPr>
        <w:spacing w:line="360" w:lineRule="exact"/>
        <w:ind w:firstLine="57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宗教人类学的形成与发展；宗教人类学的基本框架；氏族</w:t>
      </w:r>
      <w:r>
        <w:rPr>
          <w:rFonts w:ascii="仿宋" w:hAnsi="仿宋" w:eastAsia="仿宋"/>
          <w:color w:val="000000"/>
          <w:sz w:val="28"/>
          <w:szCs w:val="28"/>
        </w:rPr>
        <w:t>——</w:t>
      </w:r>
      <w:r>
        <w:rPr>
          <w:rFonts w:hint="eastAsia" w:ascii="仿宋" w:hAnsi="仿宋" w:eastAsia="仿宋"/>
          <w:color w:val="000000"/>
          <w:sz w:val="28"/>
          <w:szCs w:val="28"/>
        </w:rPr>
        <w:t>部落宗教的基本形态；创生性宗教；灵魂观念与神灵观念；宗教仪式的基本要素；宗教运动与社会变革。</w:t>
      </w:r>
    </w:p>
    <w:p>
      <w:pPr>
        <w:spacing w:line="360" w:lineRule="exact"/>
        <w:ind w:firstLine="570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三、宗教社会学</w:t>
      </w:r>
    </w:p>
    <w:p>
      <w:pPr>
        <w:spacing w:line="360" w:lineRule="exact"/>
        <w:ind w:firstLine="57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宗教社会学概况；宗教社会学开创时期的思想理论；宗教社会学在当代社会的发展。</w:t>
      </w:r>
    </w:p>
    <w:p>
      <w:pPr>
        <w:spacing w:line="360" w:lineRule="exact"/>
        <w:ind w:firstLine="570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四、宗教哲学</w:t>
      </w:r>
    </w:p>
    <w:p>
      <w:pPr>
        <w:spacing w:line="360" w:lineRule="exact"/>
        <w:ind w:firstLine="57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当代的宗教哲学观；“上帝存在证明”及其批判；宗教语言问题及其争论；宗教对话问题及其争论。</w:t>
      </w:r>
    </w:p>
    <w:p>
      <w:pPr>
        <w:spacing w:line="360" w:lineRule="exact"/>
        <w:ind w:firstLine="570"/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五、宗教文化学</w:t>
      </w:r>
    </w:p>
    <w:p>
      <w:pPr>
        <w:spacing w:line="360" w:lineRule="exact"/>
        <w:ind w:firstLine="57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人类学的尝试：马林诺夫斯基论宗教与原始文化；社会学的观点：韦伯论宗教与现代文化；文化史学的思路：道森论宗教与文化史观；历史哲学的探索：汤因比论宗教与文明形态；文化哲学的反思：卡西尔论宗教与文化符号；宗教文化学的方法论立意和理论启发。</w:t>
      </w:r>
    </w:p>
    <w:p>
      <w:pPr>
        <w:widowControl/>
        <w:shd w:val="clear" w:color="auto" w:fill="FFFFFF"/>
        <w:tabs>
          <w:tab w:val="left" w:pos="900"/>
        </w:tabs>
        <w:spacing w:line="360" w:lineRule="exact"/>
        <w:jc w:val="left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exac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87E85"/>
    <w:multiLevelType w:val="multilevel"/>
    <w:tmpl w:val="19F87E8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3BA572B"/>
    <w:multiLevelType w:val="multilevel"/>
    <w:tmpl w:val="23BA572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7A86C09"/>
    <w:multiLevelType w:val="multilevel"/>
    <w:tmpl w:val="37A86C0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595DF226"/>
    <w:multiLevelType w:val="singleLevel"/>
    <w:tmpl w:val="595DF226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595DF42A"/>
    <w:multiLevelType w:val="singleLevel"/>
    <w:tmpl w:val="595DF42A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1D"/>
    <w:rsid w:val="001218B6"/>
    <w:rsid w:val="00216AA3"/>
    <w:rsid w:val="00242EE0"/>
    <w:rsid w:val="003253E2"/>
    <w:rsid w:val="0036310E"/>
    <w:rsid w:val="003B3414"/>
    <w:rsid w:val="003B521D"/>
    <w:rsid w:val="003D2000"/>
    <w:rsid w:val="00401786"/>
    <w:rsid w:val="00407DFB"/>
    <w:rsid w:val="00464751"/>
    <w:rsid w:val="004A7277"/>
    <w:rsid w:val="004B3A74"/>
    <w:rsid w:val="00610B7C"/>
    <w:rsid w:val="00626166"/>
    <w:rsid w:val="006979A8"/>
    <w:rsid w:val="0081361E"/>
    <w:rsid w:val="0086482A"/>
    <w:rsid w:val="00A13F98"/>
    <w:rsid w:val="00B34990"/>
    <w:rsid w:val="00BF5F01"/>
    <w:rsid w:val="00CE796A"/>
    <w:rsid w:val="00D32E51"/>
    <w:rsid w:val="00D42F1B"/>
    <w:rsid w:val="00DB30E8"/>
    <w:rsid w:val="00F86365"/>
    <w:rsid w:val="1A0628BE"/>
    <w:rsid w:val="324172F2"/>
    <w:rsid w:val="6E5E780E"/>
    <w:rsid w:val="7B4A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2152</Words>
  <Characters>12267</Characters>
  <Lines>102</Lines>
  <Paragraphs>28</Paragraphs>
  <TotalTime>14</TotalTime>
  <ScaleCrop>false</ScaleCrop>
  <LinksUpToDate>false</LinksUpToDate>
  <CharactersWithSpaces>14391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2016-09-08T07:43:00Z</dcterms:created>
  <dc:creator>Zhao</dc:creator>
  <cp:lastModifiedBy>Administrator</cp:lastModifiedBy>
  <dcterms:modified xsi:type="dcterms:W3CDTF">2018-08-30T08:57:59Z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