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975" w:rsidRPr="008E045A" w:rsidRDefault="00131D4F" w:rsidP="008E045A">
      <w:pPr>
        <w:snapToGrid w:val="0"/>
        <w:spacing w:line="360" w:lineRule="auto"/>
        <w:jc w:val="center"/>
        <w:rPr>
          <w:rFonts w:ascii="仿宋" w:eastAsia="仿宋" w:hAnsi="仿宋" w:cs="Times New Roman"/>
          <w:b/>
          <w:sz w:val="36"/>
          <w:szCs w:val="36"/>
        </w:rPr>
      </w:pPr>
      <w:r>
        <w:rPr>
          <w:rFonts w:ascii="仿宋" w:eastAsia="仿宋" w:hAnsi="仿宋" w:cs="Times New Roman" w:hint="eastAsia"/>
          <w:b/>
          <w:sz w:val="36"/>
          <w:szCs w:val="36"/>
        </w:rPr>
        <w:t>431</w:t>
      </w:r>
      <w:r w:rsidR="008E045A" w:rsidRPr="008E045A">
        <w:rPr>
          <w:rFonts w:ascii="仿宋" w:eastAsia="仿宋" w:hAnsi="仿宋" w:cs="Times New Roman" w:hint="eastAsia"/>
          <w:b/>
          <w:sz w:val="36"/>
          <w:szCs w:val="36"/>
        </w:rPr>
        <w:t>-《</w:t>
      </w:r>
      <w:r>
        <w:rPr>
          <w:rFonts w:ascii="仿宋" w:eastAsia="仿宋" w:hAnsi="仿宋" w:cs="Times New Roman" w:hint="eastAsia"/>
          <w:b/>
          <w:sz w:val="36"/>
          <w:szCs w:val="36"/>
        </w:rPr>
        <w:t>金融学综合</w:t>
      </w:r>
      <w:r w:rsidR="008E045A" w:rsidRPr="008E045A">
        <w:rPr>
          <w:rFonts w:ascii="仿宋" w:eastAsia="仿宋" w:hAnsi="仿宋" w:cs="Times New Roman" w:hint="eastAsia"/>
          <w:b/>
          <w:sz w:val="36"/>
          <w:szCs w:val="36"/>
        </w:rPr>
        <w:t>》考试大纲</w:t>
      </w:r>
    </w:p>
    <w:p w:rsidR="008E045A" w:rsidRPr="00977D48" w:rsidRDefault="008E045A" w:rsidP="008E045A">
      <w:pPr>
        <w:snapToGrid w:val="0"/>
        <w:spacing w:beforeLines="50" w:before="156" w:afterLines="50" w:after="156"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977D48">
        <w:rPr>
          <w:rFonts w:ascii="仿宋" w:eastAsia="仿宋" w:hAnsi="仿宋"/>
          <w:sz w:val="28"/>
          <w:szCs w:val="28"/>
        </w:rPr>
        <w:t>一、考试性质</w:t>
      </w:r>
      <w:bookmarkStart w:id="0" w:name="_GoBack"/>
      <w:bookmarkEnd w:id="0"/>
    </w:p>
    <w:p w:rsidR="00A112C1" w:rsidRPr="00977D48" w:rsidRDefault="00A112C1" w:rsidP="008E045A">
      <w:pPr>
        <w:snapToGrid w:val="0"/>
        <w:spacing w:line="360" w:lineRule="auto"/>
        <w:ind w:firstLine="42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《金融学综合》是金融硕士（MF）专业学位研究生入学统一考试的科目之一。《金融学综合》考试要力求反映金融硕士专业学位的特点，科学、公平、准确、规范地测评考生的基本素质和综合能力，选拔具有发展潜力的优秀人才入学，为国家的经济建设培养具有良好职业道德、具有较强分析与解决实际问题能力的高层次、应用型、复合型的金融专业人才。</w:t>
      </w:r>
    </w:p>
    <w:p w:rsidR="008E045A" w:rsidRPr="00977D48" w:rsidRDefault="008E045A" w:rsidP="008E045A">
      <w:pPr>
        <w:snapToGrid w:val="0"/>
        <w:spacing w:beforeLines="50" w:before="156" w:afterLines="50" w:after="156"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977D48">
        <w:rPr>
          <w:rFonts w:ascii="仿宋" w:eastAsia="仿宋" w:hAnsi="仿宋"/>
          <w:sz w:val="28"/>
          <w:szCs w:val="28"/>
        </w:rPr>
        <w:t>二、考试要求</w:t>
      </w:r>
    </w:p>
    <w:p w:rsidR="00A112C1" w:rsidRDefault="00A112C1" w:rsidP="008E045A">
      <w:pPr>
        <w:snapToGrid w:val="0"/>
        <w:spacing w:line="360" w:lineRule="auto"/>
        <w:ind w:firstLine="42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测试考生对于与金融学和公司财务相关的基本概念、基础理论的掌握和运用能力。</w:t>
      </w:r>
    </w:p>
    <w:p w:rsidR="008E045A" w:rsidRPr="00977D48" w:rsidRDefault="008E045A" w:rsidP="008E045A">
      <w:pPr>
        <w:snapToGrid w:val="0"/>
        <w:spacing w:beforeLines="50" w:before="156" w:afterLines="50" w:after="156"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</w:t>
      </w:r>
      <w:r w:rsidRPr="00977D48">
        <w:rPr>
          <w:rFonts w:ascii="仿宋" w:eastAsia="仿宋" w:hAnsi="仿宋"/>
          <w:sz w:val="28"/>
          <w:szCs w:val="28"/>
        </w:rPr>
        <w:t>、考试分值</w:t>
      </w:r>
    </w:p>
    <w:p w:rsidR="008E045A" w:rsidRDefault="008E045A" w:rsidP="008E045A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977D48">
        <w:rPr>
          <w:rFonts w:ascii="仿宋" w:eastAsia="仿宋" w:hAnsi="仿宋"/>
          <w:sz w:val="28"/>
          <w:szCs w:val="28"/>
        </w:rPr>
        <w:t>本科目满分1</w:t>
      </w:r>
      <w:r w:rsidRPr="00977D48">
        <w:rPr>
          <w:rFonts w:ascii="仿宋" w:eastAsia="仿宋" w:hAnsi="仿宋" w:hint="eastAsia"/>
          <w:sz w:val="28"/>
          <w:szCs w:val="28"/>
        </w:rPr>
        <w:t>5</w:t>
      </w:r>
      <w:r w:rsidRPr="00977D48">
        <w:rPr>
          <w:rFonts w:ascii="仿宋" w:eastAsia="仿宋" w:hAnsi="仿宋"/>
          <w:sz w:val="28"/>
          <w:szCs w:val="28"/>
        </w:rPr>
        <w:t>0分</w:t>
      </w:r>
      <w:r>
        <w:rPr>
          <w:rFonts w:ascii="仿宋" w:eastAsia="仿宋" w:hAnsi="仿宋" w:hint="eastAsia"/>
          <w:sz w:val="28"/>
          <w:szCs w:val="28"/>
        </w:rPr>
        <w:t>，</w:t>
      </w:r>
      <w:r w:rsidR="00A112C1">
        <w:rPr>
          <w:rFonts w:ascii="仿宋" w:eastAsia="仿宋" w:hAnsi="仿宋" w:hint="eastAsia"/>
          <w:sz w:val="28"/>
          <w:szCs w:val="28"/>
        </w:rPr>
        <w:t>金融</w:t>
      </w:r>
      <w:r>
        <w:rPr>
          <w:rFonts w:ascii="仿宋" w:eastAsia="仿宋" w:hAnsi="仿宋" w:hint="eastAsia"/>
          <w:sz w:val="28"/>
          <w:szCs w:val="28"/>
        </w:rPr>
        <w:t>学占</w:t>
      </w:r>
      <w:r w:rsidR="00A112C1">
        <w:rPr>
          <w:rFonts w:ascii="仿宋" w:eastAsia="仿宋" w:hAnsi="仿宋" w:hint="eastAsia"/>
          <w:sz w:val="28"/>
          <w:szCs w:val="28"/>
        </w:rPr>
        <w:t>90</w:t>
      </w:r>
      <w:r>
        <w:rPr>
          <w:rFonts w:ascii="仿宋" w:eastAsia="仿宋" w:hAnsi="仿宋" w:hint="eastAsia"/>
          <w:sz w:val="28"/>
          <w:szCs w:val="28"/>
        </w:rPr>
        <w:t>分，</w:t>
      </w:r>
      <w:r w:rsidR="00A112C1">
        <w:rPr>
          <w:rFonts w:ascii="仿宋" w:eastAsia="仿宋" w:hAnsi="仿宋" w:hint="eastAsia"/>
          <w:sz w:val="28"/>
          <w:szCs w:val="28"/>
        </w:rPr>
        <w:t>公司财务</w:t>
      </w:r>
      <w:r>
        <w:rPr>
          <w:rFonts w:ascii="仿宋" w:eastAsia="仿宋" w:hAnsi="仿宋" w:hint="eastAsia"/>
          <w:sz w:val="28"/>
          <w:szCs w:val="28"/>
        </w:rPr>
        <w:t>占</w:t>
      </w:r>
      <w:r w:rsidR="00A112C1">
        <w:rPr>
          <w:rFonts w:ascii="仿宋" w:eastAsia="仿宋" w:hAnsi="仿宋" w:hint="eastAsia"/>
          <w:sz w:val="28"/>
          <w:szCs w:val="28"/>
        </w:rPr>
        <w:t>60</w:t>
      </w:r>
      <w:r>
        <w:rPr>
          <w:rFonts w:ascii="仿宋" w:eastAsia="仿宋" w:hAnsi="仿宋" w:hint="eastAsia"/>
          <w:sz w:val="28"/>
          <w:szCs w:val="28"/>
        </w:rPr>
        <w:t>分</w:t>
      </w:r>
      <w:r w:rsidRPr="00977D48">
        <w:rPr>
          <w:rFonts w:ascii="仿宋" w:eastAsia="仿宋" w:hAnsi="仿宋" w:hint="eastAsia"/>
          <w:sz w:val="28"/>
          <w:szCs w:val="28"/>
        </w:rPr>
        <w:t>。</w:t>
      </w:r>
    </w:p>
    <w:p w:rsidR="008E045A" w:rsidRDefault="008E045A" w:rsidP="008E045A">
      <w:pPr>
        <w:snapToGrid w:val="0"/>
        <w:spacing w:beforeLines="50" w:before="156" w:afterLines="50" w:after="156"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四、试题结构</w:t>
      </w:r>
    </w:p>
    <w:p w:rsidR="008E045A" w:rsidRDefault="008E045A" w:rsidP="008E045A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名词解释</w:t>
      </w:r>
    </w:p>
    <w:p w:rsidR="008E045A" w:rsidRDefault="008E045A" w:rsidP="008E045A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简答</w:t>
      </w:r>
    </w:p>
    <w:p w:rsidR="008E045A" w:rsidRDefault="008E045A" w:rsidP="008E045A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计算</w:t>
      </w:r>
    </w:p>
    <w:p w:rsidR="008E045A" w:rsidRPr="00977D48" w:rsidRDefault="008E045A" w:rsidP="008E045A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论述</w:t>
      </w:r>
    </w:p>
    <w:p w:rsidR="008E045A" w:rsidRPr="00977D48" w:rsidRDefault="008E045A" w:rsidP="008E045A">
      <w:pPr>
        <w:snapToGrid w:val="0"/>
        <w:spacing w:beforeLines="50" w:before="156" w:afterLines="50" w:after="156"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五</w:t>
      </w:r>
      <w:r w:rsidRPr="00977D48">
        <w:rPr>
          <w:rFonts w:ascii="仿宋" w:eastAsia="仿宋" w:hAnsi="仿宋"/>
          <w:sz w:val="28"/>
          <w:szCs w:val="28"/>
        </w:rPr>
        <w:t>、考试内容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（一）金融学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1、货币与货币制度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 xml:space="preserve">　货币的职能与货币制度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国际货币体系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lastRenderedPageBreak/>
        <w:t>2、利息和利率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利息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利率决定理论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利率的期限结构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3、外汇与汇率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外汇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汇率与汇率制度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币值、利率与汇率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汇率决定理论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4、金融市场与机构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金融市场及其要素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货币市场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资本市场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衍生工具市场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金融机构（种类、功能）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5、商业银行</w:t>
      </w:r>
      <w:r>
        <w:rPr>
          <w:rFonts w:ascii="仿宋" w:eastAsia="仿宋" w:hAnsi="仿宋" w:hint="eastAsia"/>
          <w:sz w:val="28"/>
          <w:szCs w:val="28"/>
        </w:rPr>
        <w:t>与中央银行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商业银行的负债业务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商业银行的资产业务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商业银行的中间业务和表外业务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商业银行的风险特征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现代货币创造机制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存款货币的创造机制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中央银行职能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中央银行体制下的货币创造过程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</w:t>
      </w:r>
      <w:r w:rsidRPr="00A112C1">
        <w:rPr>
          <w:rFonts w:ascii="仿宋" w:eastAsia="仿宋" w:hAnsi="仿宋" w:hint="eastAsia"/>
          <w:sz w:val="28"/>
          <w:szCs w:val="28"/>
        </w:rPr>
        <w:t>、货币供求与均衡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货币需求理论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货币供给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货币均衡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通货膨胀与通货紧缩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</w:t>
      </w:r>
      <w:r w:rsidRPr="00A112C1">
        <w:rPr>
          <w:rFonts w:ascii="仿宋" w:eastAsia="仿宋" w:hAnsi="仿宋" w:hint="eastAsia"/>
          <w:sz w:val="28"/>
          <w:szCs w:val="28"/>
        </w:rPr>
        <w:t>、货币政策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货币政策及其目标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货币政策工具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货币政策的传导机制和中介指标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8</w:t>
      </w:r>
      <w:r w:rsidRPr="00A112C1">
        <w:rPr>
          <w:rFonts w:ascii="仿宋" w:eastAsia="仿宋" w:hAnsi="仿宋" w:hint="eastAsia"/>
          <w:sz w:val="28"/>
          <w:szCs w:val="28"/>
        </w:rPr>
        <w:t>、国际收支与国际资本流动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国际收支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国际储备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国际资本流动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9</w:t>
      </w:r>
      <w:r w:rsidRPr="00A112C1">
        <w:rPr>
          <w:rFonts w:ascii="仿宋" w:eastAsia="仿宋" w:hAnsi="仿宋" w:hint="eastAsia"/>
          <w:sz w:val="28"/>
          <w:szCs w:val="28"/>
        </w:rPr>
        <w:t>、金融监管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金融监管理论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巴塞尔协议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金融机构监管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金融市场监管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（二）公司财务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1、公司财务概述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什么是公司财务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财务管理目标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2、财务报表分析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会计报表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财务报表比率分析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lastRenderedPageBreak/>
        <w:t>3、长期财务规划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销售百分比法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外部融资与增长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4、折现与价值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现金流与折现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债券的估值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股票的估值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5、资本预算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投资决策方法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增量现金流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净现值运用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资本预算中的风险分析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6、风险与收益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风险与收益的度量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均值方差模型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资本资产定价模型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无套利定价模型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7、加权平均资本成本</w:t>
      </w:r>
    </w:p>
    <w:p w:rsid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贝塔（β）的估计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加权平均资本成本（WACC）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8、有效市场假说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有效资本市场的概念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有效资本市场的形式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有效市场与公司财务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9、资本结构与公司价值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债务融资与股权融资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资本结构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MM 定理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10、公司价值评估</w:t>
      </w:r>
    </w:p>
    <w:p w:rsidR="00A112C1" w:rsidRPr="00A112C1" w:rsidRDefault="00A112C1" w:rsidP="00A112C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A112C1">
        <w:rPr>
          <w:rFonts w:ascii="仿宋" w:eastAsia="仿宋" w:hAnsi="仿宋" w:hint="eastAsia"/>
          <w:sz w:val="28"/>
          <w:szCs w:val="28"/>
        </w:rPr>
        <w:t>公司价值评估的主要方法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112C1">
        <w:rPr>
          <w:rFonts w:ascii="仿宋" w:eastAsia="仿宋" w:hAnsi="仿宋" w:hint="eastAsia"/>
          <w:sz w:val="28"/>
          <w:szCs w:val="28"/>
        </w:rPr>
        <w:t>三种方法的应用与比较</w:t>
      </w:r>
    </w:p>
    <w:p w:rsidR="00A112C1" w:rsidRPr="00A112C1" w:rsidRDefault="00A112C1" w:rsidP="003A3AAC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8E045A" w:rsidRPr="008E045A" w:rsidRDefault="008E045A"/>
    <w:sectPr w:rsidR="008E045A" w:rsidRPr="008E045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991" w:rsidRDefault="00ED0991" w:rsidP="008E045A">
      <w:r>
        <w:separator/>
      </w:r>
    </w:p>
  </w:endnote>
  <w:endnote w:type="continuationSeparator" w:id="0">
    <w:p w:rsidR="00ED0991" w:rsidRDefault="00ED0991" w:rsidP="008E0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3096121"/>
      <w:docPartObj>
        <w:docPartGallery w:val="Page Numbers (Bottom of Page)"/>
        <w:docPartUnique/>
      </w:docPartObj>
    </w:sdtPr>
    <w:sdtEndPr/>
    <w:sdtContent>
      <w:p w:rsidR="00F5109D" w:rsidRDefault="00F5109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D4F" w:rsidRPr="00131D4F">
          <w:rPr>
            <w:noProof/>
            <w:lang w:val="zh-CN"/>
          </w:rPr>
          <w:t>1</w:t>
        </w:r>
        <w:r>
          <w:fldChar w:fldCharType="end"/>
        </w:r>
      </w:p>
    </w:sdtContent>
  </w:sdt>
  <w:p w:rsidR="00F5109D" w:rsidRDefault="00F5109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991" w:rsidRDefault="00ED0991" w:rsidP="008E045A">
      <w:r>
        <w:separator/>
      </w:r>
    </w:p>
  </w:footnote>
  <w:footnote w:type="continuationSeparator" w:id="0">
    <w:p w:rsidR="00ED0991" w:rsidRDefault="00ED0991" w:rsidP="008E04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35C"/>
    <w:rsid w:val="00015B67"/>
    <w:rsid w:val="00037FA5"/>
    <w:rsid w:val="0006361D"/>
    <w:rsid w:val="0007243B"/>
    <w:rsid w:val="0009571E"/>
    <w:rsid w:val="000B1807"/>
    <w:rsid w:val="000C173A"/>
    <w:rsid w:val="000C2A48"/>
    <w:rsid w:val="001021E1"/>
    <w:rsid w:val="00126F7E"/>
    <w:rsid w:val="00131D4F"/>
    <w:rsid w:val="00133432"/>
    <w:rsid w:val="001361A8"/>
    <w:rsid w:val="00156DEE"/>
    <w:rsid w:val="001574C7"/>
    <w:rsid w:val="00161536"/>
    <w:rsid w:val="001D3768"/>
    <w:rsid w:val="001E10A0"/>
    <w:rsid w:val="00200BD7"/>
    <w:rsid w:val="002339C2"/>
    <w:rsid w:val="002435EA"/>
    <w:rsid w:val="002C0860"/>
    <w:rsid w:val="002C376C"/>
    <w:rsid w:val="002E2D86"/>
    <w:rsid w:val="00310721"/>
    <w:rsid w:val="0032409A"/>
    <w:rsid w:val="0034685A"/>
    <w:rsid w:val="003523D0"/>
    <w:rsid w:val="003A3AAC"/>
    <w:rsid w:val="003D569F"/>
    <w:rsid w:val="00403B97"/>
    <w:rsid w:val="00447885"/>
    <w:rsid w:val="00450461"/>
    <w:rsid w:val="00534F11"/>
    <w:rsid w:val="005F2987"/>
    <w:rsid w:val="006013EC"/>
    <w:rsid w:val="00611DB1"/>
    <w:rsid w:val="006242B7"/>
    <w:rsid w:val="00636372"/>
    <w:rsid w:val="006452FD"/>
    <w:rsid w:val="006638D0"/>
    <w:rsid w:val="006E3DF0"/>
    <w:rsid w:val="006E4DCE"/>
    <w:rsid w:val="007138CF"/>
    <w:rsid w:val="00747C00"/>
    <w:rsid w:val="007522B3"/>
    <w:rsid w:val="00755916"/>
    <w:rsid w:val="00794E77"/>
    <w:rsid w:val="007E1586"/>
    <w:rsid w:val="00811CA6"/>
    <w:rsid w:val="008653E1"/>
    <w:rsid w:val="0089035C"/>
    <w:rsid w:val="008A17C3"/>
    <w:rsid w:val="008A5DF0"/>
    <w:rsid w:val="008C2853"/>
    <w:rsid w:val="008E045A"/>
    <w:rsid w:val="008E3C3C"/>
    <w:rsid w:val="00901E51"/>
    <w:rsid w:val="00925D07"/>
    <w:rsid w:val="00935975"/>
    <w:rsid w:val="009D530A"/>
    <w:rsid w:val="00A112C1"/>
    <w:rsid w:val="00A2472B"/>
    <w:rsid w:val="00A55438"/>
    <w:rsid w:val="00A61819"/>
    <w:rsid w:val="00A63534"/>
    <w:rsid w:val="00AA30DB"/>
    <w:rsid w:val="00AA6CD7"/>
    <w:rsid w:val="00AD4FEF"/>
    <w:rsid w:val="00B01A1F"/>
    <w:rsid w:val="00B45BC5"/>
    <w:rsid w:val="00BA1AFF"/>
    <w:rsid w:val="00BB2D68"/>
    <w:rsid w:val="00BF52D0"/>
    <w:rsid w:val="00C23E21"/>
    <w:rsid w:val="00C64C25"/>
    <w:rsid w:val="00CD128A"/>
    <w:rsid w:val="00D474A9"/>
    <w:rsid w:val="00D54D0E"/>
    <w:rsid w:val="00D83EE9"/>
    <w:rsid w:val="00DB4731"/>
    <w:rsid w:val="00DC1F90"/>
    <w:rsid w:val="00DE449E"/>
    <w:rsid w:val="00E31692"/>
    <w:rsid w:val="00E533D7"/>
    <w:rsid w:val="00E96B60"/>
    <w:rsid w:val="00EA0CCC"/>
    <w:rsid w:val="00ED0991"/>
    <w:rsid w:val="00F00D96"/>
    <w:rsid w:val="00F01C77"/>
    <w:rsid w:val="00F21F89"/>
    <w:rsid w:val="00F5109D"/>
    <w:rsid w:val="00F82FCF"/>
    <w:rsid w:val="00F95004"/>
    <w:rsid w:val="00FA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04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04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04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045A"/>
    <w:rPr>
      <w:sz w:val="18"/>
      <w:szCs w:val="18"/>
    </w:rPr>
  </w:style>
  <w:style w:type="character" w:styleId="a5">
    <w:name w:val="Strong"/>
    <w:basedOn w:val="a0"/>
    <w:qFormat/>
    <w:rsid w:val="003A3AAC"/>
    <w:rPr>
      <w:b/>
      <w:bCs/>
    </w:rPr>
  </w:style>
  <w:style w:type="paragraph" w:customStyle="1" w:styleId="1">
    <w:name w:val="样式1"/>
    <w:basedOn w:val="a"/>
    <w:rsid w:val="003A3AAC"/>
    <w:pPr>
      <w:spacing w:line="360" w:lineRule="auto"/>
      <w:jc w:val="left"/>
    </w:pPr>
    <w:rPr>
      <w:rFonts w:ascii="Times New Roman" w:eastAsia="黑体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04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04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04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045A"/>
    <w:rPr>
      <w:sz w:val="18"/>
      <w:szCs w:val="18"/>
    </w:rPr>
  </w:style>
  <w:style w:type="character" w:styleId="a5">
    <w:name w:val="Strong"/>
    <w:basedOn w:val="a0"/>
    <w:qFormat/>
    <w:rsid w:val="003A3AAC"/>
    <w:rPr>
      <w:b/>
      <w:bCs/>
    </w:rPr>
  </w:style>
  <w:style w:type="paragraph" w:customStyle="1" w:styleId="1">
    <w:name w:val="样式1"/>
    <w:basedOn w:val="a"/>
    <w:rsid w:val="003A3AAC"/>
    <w:pPr>
      <w:spacing w:line="360" w:lineRule="auto"/>
      <w:jc w:val="left"/>
    </w:pPr>
    <w:rPr>
      <w:rFonts w:ascii="Times New Roman" w:eastAsia="黑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9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35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510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08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041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D5D5D5"/>
                        <w:left w:val="single" w:sz="6" w:space="11" w:color="D5D5D5"/>
                        <w:bottom w:val="single" w:sz="6" w:space="11" w:color="D5D5D5"/>
                        <w:right w:val="single" w:sz="6" w:space="11" w:color="D5D5D5"/>
                      </w:divBdr>
                      <w:divsChild>
                        <w:div w:id="27001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62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1693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9885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255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215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53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0882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565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98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6585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658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2680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13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26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897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1141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4362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317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6593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657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772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3724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8761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1928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06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7067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394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7377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645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2059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963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426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857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867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807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86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039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900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187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126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554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50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21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0916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1541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441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7959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8385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2110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93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978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5912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6214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319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7426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0915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625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6312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5062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9921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5065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4234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316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281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4221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21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542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67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318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056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864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974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9156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52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416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6966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503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051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284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508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777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8317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6019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915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79572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6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7183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D5D5D5"/>
                        <w:left w:val="single" w:sz="6" w:space="11" w:color="D5D5D5"/>
                        <w:bottom w:val="single" w:sz="6" w:space="11" w:color="D5D5D5"/>
                        <w:right w:val="single" w:sz="6" w:space="11" w:color="D5D5D5"/>
                      </w:divBdr>
                      <w:divsChild>
                        <w:div w:id="119114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377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489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24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4148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26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BD06C-5ABF-4252-B6BE-2418418E8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2014-09-24T02:56:00Z</dcterms:created>
  <dcterms:modified xsi:type="dcterms:W3CDTF">2014-09-24T03:10:00Z</dcterms:modified>
</cp:coreProperties>
</file>