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A24" w:rsidRDefault="001A4DF4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辽宁大学2020年全国硕士研究生招生考试初试自命题科目考试大纲</w:t>
      </w:r>
    </w:p>
    <w:p w:rsidR="00CB6A24" w:rsidRDefault="001A4DF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</w:rPr>
        <w:t xml:space="preserve">431                   </w:t>
      </w:r>
      <w:r>
        <w:rPr>
          <w:rFonts w:hint="eastAsia"/>
          <w:sz w:val="28"/>
          <w:szCs w:val="28"/>
        </w:rPr>
        <w:t>科目名称：金融学综合</w:t>
      </w:r>
    </w:p>
    <w:p w:rsidR="00CB6A24" w:rsidRDefault="001A4DF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D23715" w:rsidRPr="00D23715" w:rsidRDefault="00D23715">
      <w:pPr>
        <w:rPr>
          <w:sz w:val="28"/>
          <w:szCs w:val="28"/>
        </w:rPr>
      </w:pPr>
    </w:p>
    <w:p w:rsidR="00CB6A24" w:rsidRDefault="001A4DF4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第一章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货币与货币制度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初识货币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货币的起源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形形色色的货币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货币的职能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货币的界说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货币制度</w:t>
      </w:r>
    </w:p>
    <w:p w:rsidR="00CB6A24" w:rsidRDefault="001A4DF4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第二章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国际货币体系与汇率制度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国际货币体系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外汇与外汇管理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汇率与汇率制度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汇率与币值、汇率与利率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汇率的决定</w:t>
      </w:r>
    </w:p>
    <w:p w:rsidR="00CB6A24" w:rsidRDefault="001A4DF4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第三章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信用与信用形式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信用及其与货币的联系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现代社会之前的信用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现代信用活动的基础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现代信用的形式</w:t>
      </w:r>
    </w:p>
    <w:p w:rsidR="00CB6A24" w:rsidRDefault="001A4DF4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lastRenderedPageBreak/>
        <w:t>第四章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利率及其决定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息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利率及其种类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利率的决定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利率的作用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利率的度量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利率的风险结构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利率的期限结构</w:t>
      </w:r>
    </w:p>
    <w:p w:rsidR="00CB6A24" w:rsidRDefault="001A4DF4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第五章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金融范畴的形成与发展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金融及其涵盖的领域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金融范畴的形成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金融范畴的界定</w:t>
      </w:r>
    </w:p>
    <w:p w:rsidR="00CB6A24" w:rsidRDefault="001A4DF4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第六章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金融中介体系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金融中介及其包括的范围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西方国家的金融中介体系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我国金融中介体系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国际金融机构体系</w:t>
      </w:r>
    </w:p>
    <w:p w:rsidR="00CB6A24" w:rsidRDefault="001A4DF4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第七章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存款货币银行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存款货币银行的产生和发展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分业经营与混业经营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金融创新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不良债权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lastRenderedPageBreak/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存款保险制度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商业银行的负债业务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商业银行的资产业务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第八节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商业银行的中间业务和表外业务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第九节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商业银行的经营原则与管理</w:t>
      </w:r>
    </w:p>
    <w:p w:rsidR="00CB6A24" w:rsidRDefault="001A4DF4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第八章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中央银行与金融基础设施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中央银行的产生及类型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中央银行的职能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中央银行的独立性问题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金融基础设施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中央银行体制下的支付清算体系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金融业标准</w:t>
      </w:r>
    </w:p>
    <w:p w:rsidR="00CB6A24" w:rsidRDefault="001A4DF4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第九章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金融市场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金融市场及其要素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货币市场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资本市场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证券价格与证券价格指数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资本市场的效率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衍生工具市场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投资基金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第八节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外汇市场与黄金市场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第九节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风险投资与创业板市场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lastRenderedPageBreak/>
        <w:t>第十节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金融市场的国际化</w:t>
      </w:r>
    </w:p>
    <w:p w:rsidR="00CB6A24" w:rsidRDefault="001A4DF4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资产组合与资产定价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风险与资产组合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证券价值评估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资产定价模型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期权定价模型</w:t>
      </w:r>
    </w:p>
    <w:p w:rsidR="00CB6A24" w:rsidRDefault="001A4DF4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第十一章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金融体系结构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金融体系与金融功能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金融体系的两种结构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对存款货币银行的再论证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金融体系结构的演进趋势</w:t>
      </w:r>
    </w:p>
    <w:p w:rsidR="00CB6A24" w:rsidRDefault="001A4DF4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第十二章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现代货币的创造机制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现代的货币都是信用货币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存款货币的创造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中央银行体制下的货币创造过程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对现代货币供给形成机制的总体评价</w:t>
      </w:r>
    </w:p>
    <w:p w:rsidR="00CB6A24" w:rsidRDefault="001A4DF4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第十三章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货币需求、货币供给与货币均衡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货币需求理论的发展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中国对货币需求理论的研究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货币需求面面观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货币需求分析的微观角度与宏观角度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货币供给及其口径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lastRenderedPageBreak/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货币供给的控制机制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货币供给是外生变量还是内生变量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第八节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货币均衡与非均衡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第九节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货币供求与市场总供求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第十节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我国对均衡境界的追求和理论探索</w:t>
      </w:r>
    </w:p>
    <w:p w:rsidR="00CB6A24" w:rsidRDefault="001A4DF4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第十四章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开放经济的均衡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国际收支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国际收支的调节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国际储备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国际资本流动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对外收支与货币均衡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对外收支与市场总供求</w:t>
      </w:r>
    </w:p>
    <w:p w:rsidR="00CB6A24" w:rsidRDefault="001A4DF4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第十五章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通货膨胀与通货紧缩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通货膨胀及其度量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通货膨胀的社会经济效应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通货膨胀的成因及其治理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通货紧缩</w:t>
      </w:r>
    </w:p>
    <w:p w:rsidR="00CB6A24" w:rsidRDefault="001A4DF4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第十六章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货币政策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货币政策及其目标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货币政策工具、传导机制和中介指标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货币政策效应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财政收支与货币供给相互联系的历史演变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lastRenderedPageBreak/>
        <w:t>第五节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国债与货币供给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第六节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货币政策与财政政策的组合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第七节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汇率政策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第八节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开放条件下货币政策的国际传导和政策协调</w:t>
      </w:r>
    </w:p>
    <w:p w:rsidR="00CB6A24" w:rsidRDefault="001A4DF4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第十七章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货币经济与实际经济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两分框架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虚拟资本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货币中性抑或非中性</w:t>
      </w:r>
    </w:p>
    <w:p w:rsidR="00CB6A24" w:rsidRDefault="001A4DF4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第十八章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金融发展与经济增长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金融与经济增长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金融压抑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金融自由化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中国金融改革</w:t>
      </w:r>
    </w:p>
    <w:p w:rsidR="00CB6A24" w:rsidRDefault="001A4DF4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第十九章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金融脆弱性与金融危机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金融脆弱性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金融危机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中国的金融脆弱性与金融危机</w:t>
      </w:r>
    </w:p>
    <w:p w:rsidR="00CB6A24" w:rsidRDefault="001A4DF4">
      <w:pPr>
        <w:rPr>
          <w:b/>
          <w:bCs/>
          <w:sz w:val="28"/>
          <w:szCs w:val="28"/>
          <w:lang w:val="zh-CN"/>
        </w:rPr>
      </w:pPr>
      <w:r>
        <w:rPr>
          <w:rFonts w:hint="eastAsia"/>
          <w:b/>
          <w:bCs/>
          <w:sz w:val="28"/>
          <w:szCs w:val="28"/>
          <w:lang w:val="zh-CN"/>
        </w:rPr>
        <w:t>第二十章</w:t>
      </w:r>
      <w:r>
        <w:rPr>
          <w:rFonts w:hint="eastAsia"/>
          <w:b/>
          <w:bCs/>
          <w:sz w:val="28"/>
          <w:szCs w:val="28"/>
          <w:lang w:val="zh-CN"/>
        </w:rPr>
        <w:t xml:space="preserve"> </w:t>
      </w:r>
      <w:r>
        <w:rPr>
          <w:rFonts w:hint="eastAsia"/>
          <w:b/>
          <w:bCs/>
          <w:sz w:val="28"/>
          <w:szCs w:val="28"/>
          <w:lang w:val="zh-CN"/>
        </w:rPr>
        <w:t>金融监管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第一节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金融监管的界说和理论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第二节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金融监管体制</w:t>
      </w:r>
    </w:p>
    <w:p w:rsidR="00CB6A24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第三节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金融监管的国际协调</w:t>
      </w:r>
    </w:p>
    <w:p w:rsidR="00CB6A24" w:rsidRPr="00FB3E85" w:rsidRDefault="001A4DF4">
      <w:pPr>
        <w:rPr>
          <w:sz w:val="28"/>
          <w:szCs w:val="28"/>
          <w:lang w:val="zh-CN"/>
        </w:rPr>
      </w:pPr>
      <w:r>
        <w:rPr>
          <w:rFonts w:hint="eastAsia"/>
          <w:sz w:val="28"/>
          <w:szCs w:val="28"/>
          <w:lang w:val="zh-CN"/>
        </w:rPr>
        <w:t>第四节</w:t>
      </w:r>
      <w:r>
        <w:rPr>
          <w:rFonts w:hint="eastAsia"/>
          <w:sz w:val="28"/>
          <w:szCs w:val="28"/>
          <w:lang w:val="zh-CN"/>
        </w:rPr>
        <w:t xml:space="preserve"> </w:t>
      </w:r>
      <w:r>
        <w:rPr>
          <w:rFonts w:hint="eastAsia"/>
          <w:sz w:val="28"/>
          <w:szCs w:val="28"/>
          <w:lang w:val="zh-CN"/>
        </w:rPr>
        <w:t>银行监管的国际合作</w:t>
      </w:r>
      <w:bookmarkStart w:id="0" w:name="_GoBack"/>
      <w:bookmarkEnd w:id="0"/>
    </w:p>
    <w:sectPr w:rsidR="00CB6A24" w:rsidRPr="00FB3E85" w:rsidSect="00CB6A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1AC" w:rsidRDefault="007471AC" w:rsidP="00FB3E85">
      <w:r>
        <w:separator/>
      </w:r>
    </w:p>
  </w:endnote>
  <w:endnote w:type="continuationSeparator" w:id="1">
    <w:p w:rsidR="007471AC" w:rsidRDefault="007471AC" w:rsidP="00FB3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1AC" w:rsidRDefault="007471AC" w:rsidP="00FB3E85">
      <w:r>
        <w:separator/>
      </w:r>
    </w:p>
  </w:footnote>
  <w:footnote w:type="continuationSeparator" w:id="1">
    <w:p w:rsidR="007471AC" w:rsidRDefault="007471AC" w:rsidP="00FB3E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1A4DF4"/>
    <w:rsid w:val="001E1F89"/>
    <w:rsid w:val="00232963"/>
    <w:rsid w:val="002E0B63"/>
    <w:rsid w:val="002E6F80"/>
    <w:rsid w:val="0030510F"/>
    <w:rsid w:val="00381A2F"/>
    <w:rsid w:val="003E3CEE"/>
    <w:rsid w:val="00481E1C"/>
    <w:rsid w:val="00484B6D"/>
    <w:rsid w:val="0071100E"/>
    <w:rsid w:val="007471AC"/>
    <w:rsid w:val="00871A99"/>
    <w:rsid w:val="00911ECF"/>
    <w:rsid w:val="00925FA6"/>
    <w:rsid w:val="009347AE"/>
    <w:rsid w:val="009C15E4"/>
    <w:rsid w:val="009D2348"/>
    <w:rsid w:val="00CB6A24"/>
    <w:rsid w:val="00D23715"/>
    <w:rsid w:val="00DA0110"/>
    <w:rsid w:val="00F0519D"/>
    <w:rsid w:val="00FB3E85"/>
    <w:rsid w:val="01892786"/>
    <w:rsid w:val="18500937"/>
    <w:rsid w:val="54520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A2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CB6A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CB6A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CB6A2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B6A2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13</cp:revision>
  <dcterms:created xsi:type="dcterms:W3CDTF">2019-07-10T08:21:00Z</dcterms:created>
  <dcterms:modified xsi:type="dcterms:W3CDTF">2019-09-11T06:35:00Z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2052-11.1.0.8822</vt:lpwstr>
  </property>
</Properties>
</file>