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63A" w:rsidRPr="005C17E7" w:rsidRDefault="00232963" w:rsidP="0071100E">
      <w:pPr>
        <w:jc w:val="center"/>
        <w:rPr>
          <w:rFonts w:ascii="宋体" w:eastAsia="宋体" w:hAnsi="宋体"/>
          <w:b/>
          <w:color w:val="000000" w:themeColor="text1"/>
          <w:sz w:val="28"/>
          <w:szCs w:val="28"/>
          <w:shd w:val="pct15" w:color="auto" w:fill="FFFFFF"/>
        </w:rPr>
      </w:pPr>
      <w:r w:rsidRPr="006B0C1E">
        <w:rPr>
          <w:rFonts w:ascii="宋体" w:eastAsia="宋体" w:hAnsi="宋体" w:hint="eastAsia"/>
          <w:b/>
          <w:color w:val="000000" w:themeColor="text1"/>
          <w:sz w:val="28"/>
          <w:szCs w:val="28"/>
        </w:rPr>
        <w:t>辽宁大学2020年全国硕士研究生招生考试初试自命题科目考试大纲</w:t>
      </w:r>
    </w:p>
    <w:p w:rsidR="00232963" w:rsidRPr="006B0C1E" w:rsidRDefault="00232963">
      <w:pPr>
        <w:rPr>
          <w:color w:val="000000" w:themeColor="text1"/>
          <w:sz w:val="28"/>
          <w:szCs w:val="28"/>
        </w:rPr>
      </w:pPr>
      <w:r w:rsidRPr="006B0C1E">
        <w:rPr>
          <w:rFonts w:hint="eastAsia"/>
          <w:color w:val="000000" w:themeColor="text1"/>
          <w:sz w:val="28"/>
          <w:szCs w:val="28"/>
        </w:rPr>
        <w:t>科目代码：</w:t>
      </w:r>
      <w:r w:rsidR="00ED063A" w:rsidRPr="006B0C1E">
        <w:rPr>
          <w:rFonts w:hint="eastAsia"/>
          <w:color w:val="000000" w:themeColor="text1"/>
          <w:sz w:val="28"/>
          <w:szCs w:val="28"/>
        </w:rPr>
        <w:t>623</w:t>
      </w:r>
      <w:r w:rsidRPr="006B0C1E">
        <w:rPr>
          <w:rFonts w:hint="eastAsia"/>
          <w:color w:val="000000" w:themeColor="text1"/>
          <w:sz w:val="28"/>
          <w:szCs w:val="28"/>
        </w:rPr>
        <w:t xml:space="preserve">                      </w:t>
      </w:r>
      <w:r w:rsidRPr="006B0C1E">
        <w:rPr>
          <w:rFonts w:hint="eastAsia"/>
          <w:color w:val="000000" w:themeColor="text1"/>
          <w:sz w:val="28"/>
          <w:szCs w:val="28"/>
        </w:rPr>
        <w:t>科目名称：</w:t>
      </w:r>
      <w:r w:rsidR="00ED063A" w:rsidRPr="006B0C1E">
        <w:rPr>
          <w:rFonts w:hint="eastAsia"/>
          <w:color w:val="000000" w:themeColor="text1"/>
          <w:sz w:val="28"/>
          <w:szCs w:val="28"/>
        </w:rPr>
        <w:t>日语基础课</w:t>
      </w:r>
    </w:p>
    <w:p w:rsidR="007903AF" w:rsidRPr="006B0C1E" w:rsidRDefault="0030510F" w:rsidP="007903AF">
      <w:pPr>
        <w:rPr>
          <w:color w:val="000000" w:themeColor="text1"/>
          <w:sz w:val="28"/>
          <w:szCs w:val="28"/>
        </w:rPr>
      </w:pPr>
      <w:r w:rsidRPr="006B0C1E">
        <w:rPr>
          <w:rFonts w:hint="eastAsia"/>
          <w:color w:val="000000" w:themeColor="text1"/>
          <w:sz w:val="28"/>
          <w:szCs w:val="28"/>
        </w:rPr>
        <w:t>满分：</w:t>
      </w:r>
      <w:r w:rsidR="002F7D6F" w:rsidRPr="006B0C1E">
        <w:rPr>
          <w:rFonts w:hint="eastAsia"/>
          <w:color w:val="000000" w:themeColor="text1"/>
          <w:sz w:val="28"/>
          <w:szCs w:val="28"/>
        </w:rPr>
        <w:t>150</w:t>
      </w:r>
      <w:r w:rsidRPr="006B0C1E">
        <w:rPr>
          <w:rFonts w:hint="eastAsia"/>
          <w:color w:val="000000" w:themeColor="text1"/>
          <w:sz w:val="28"/>
          <w:szCs w:val="28"/>
        </w:rPr>
        <w:t>分</w:t>
      </w:r>
    </w:p>
    <w:p w:rsidR="00BA59F0" w:rsidRPr="004C6552" w:rsidRDefault="00BA59F0" w:rsidP="005938A3">
      <w:pPr>
        <w:rPr>
          <w:color w:val="000000" w:themeColor="text1"/>
          <w:sz w:val="28"/>
          <w:szCs w:val="28"/>
        </w:rPr>
      </w:pPr>
    </w:p>
    <w:p w:rsidR="004E0BB5" w:rsidRPr="004C6552" w:rsidRDefault="004E0BB5" w:rsidP="005938A3">
      <w:pPr>
        <w:snapToGrid w:val="0"/>
        <w:spacing w:line="360" w:lineRule="auto"/>
        <w:contextualSpacing/>
        <w:rPr>
          <w:color w:val="000000" w:themeColor="text1"/>
          <w:sz w:val="28"/>
          <w:szCs w:val="28"/>
        </w:rPr>
      </w:pPr>
      <w:r w:rsidRPr="00FF6400">
        <w:rPr>
          <w:rFonts w:ascii="宋体" w:eastAsia="宋体" w:hAnsi="宋体" w:cs="Times New Roman" w:hint="eastAsia"/>
          <w:b/>
          <w:color w:val="000000" w:themeColor="text1"/>
          <w:sz w:val="28"/>
          <w:szCs w:val="28"/>
        </w:rPr>
        <w:t>一、考试的内容</w:t>
      </w:r>
      <w:r w:rsidRPr="004C6552">
        <w:rPr>
          <w:rFonts w:ascii="宋体" w:eastAsia="宋体" w:hAnsi="宋体" w:cs="Times New Roman" w:hint="eastAsia"/>
          <w:color w:val="000000" w:themeColor="text1"/>
          <w:sz w:val="28"/>
          <w:szCs w:val="28"/>
        </w:rPr>
        <w:br/>
        <w:t>本科目考试包括五个部分：词汇、语法、阅读理解、翻译、写作。</w:t>
      </w:r>
    </w:p>
    <w:p w:rsidR="00E129D5" w:rsidRPr="004C6552" w:rsidRDefault="004E0BB5" w:rsidP="005938A3">
      <w:pPr>
        <w:pStyle w:val="a5"/>
        <w:snapToGrid w:val="0"/>
        <w:spacing w:before="0" w:beforeAutospacing="0" w:after="0" w:afterAutospacing="0" w:line="360" w:lineRule="auto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Ⅰ.词汇</w:t>
      </w:r>
    </w:p>
    <w:p w:rsidR="004E0BB5" w:rsidRPr="004C6552" w:rsidRDefault="004E0BB5" w:rsidP="005938A3">
      <w:pPr>
        <w:pStyle w:val="a5"/>
        <w:snapToGrid w:val="0"/>
        <w:spacing w:before="0" w:beforeAutospacing="0" w:after="0" w:afterAutospacing="0" w:line="360" w:lineRule="auto"/>
        <w:ind w:firstLineChars="200" w:firstLine="560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1.具有良好的日语基本功，认知词汇量在10000以上，掌握6000个以上的积极词汇，能正确而熟练地运用常用词汇及其常用搭配；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</w:r>
      <w:r w:rsidR="00E129D5"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 xml:space="preserve">    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2.汉字注假名、假名注汉字、外来语为主要部分。</w:t>
      </w:r>
    </w:p>
    <w:p w:rsidR="00E129D5" w:rsidRPr="004C6552" w:rsidRDefault="004E0BB5" w:rsidP="005938A3">
      <w:pPr>
        <w:pStyle w:val="a5"/>
        <w:snapToGrid w:val="0"/>
        <w:spacing w:before="0" w:beforeAutospacing="0" w:after="0" w:afterAutospacing="0" w:line="360" w:lineRule="auto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Ⅱ</w:t>
      </w:r>
      <w:r w:rsidR="00D26CEF"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.</w:t>
      </w:r>
      <w:r w:rsidR="00E129D5"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语法</w:t>
      </w:r>
    </w:p>
    <w:p w:rsidR="004E0BB5" w:rsidRPr="004C6552" w:rsidRDefault="004E0BB5" w:rsidP="005938A3">
      <w:pPr>
        <w:pStyle w:val="a5"/>
        <w:snapToGrid w:val="0"/>
        <w:spacing w:before="0" w:beforeAutospacing="0" w:after="0" w:afterAutospacing="0" w:line="360" w:lineRule="auto"/>
        <w:ind w:firstLineChars="200" w:firstLine="560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1.用言（形容词、形容动词、动词）变化；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2.助词的使用、形式体言的辨析、助动词的变化以及运用；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3.日本句型的使用</w:t>
      </w:r>
      <w:r w:rsidR="00CA5290"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；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4.敬语的变化及用法。</w:t>
      </w:r>
    </w:p>
    <w:p w:rsidR="004E0BB5" w:rsidRPr="004C6552" w:rsidRDefault="004E0BB5" w:rsidP="005938A3">
      <w:pPr>
        <w:pStyle w:val="a5"/>
        <w:snapToGrid w:val="0"/>
        <w:spacing w:before="0" w:beforeAutospacing="0" w:after="0" w:afterAutospacing="0" w:line="360" w:lineRule="auto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Ⅲ.阅读理解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1.能理解一般日本文化、文学、政治类作品，读懂日文报刊新闻、政论，既能把握其主旨和大意，又能分辨出其中的事实与细节。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2.能借助构词法知识和上下文猜测生词含义，理解文中词句的语法关系，进而准确领会文意；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3.把握文章的段落大意、重要事实，找出所需的信息，并进一步分析文章的思想观点、通篇布局、语言技巧及修辞手法。</w:t>
      </w:r>
    </w:p>
    <w:p w:rsidR="004E0BB5" w:rsidRPr="004C6552" w:rsidRDefault="004E0BB5" w:rsidP="005938A3">
      <w:pPr>
        <w:pStyle w:val="a5"/>
        <w:snapToGrid w:val="0"/>
        <w:spacing w:before="0" w:beforeAutospacing="0" w:after="0" w:afterAutospacing="0" w:line="360" w:lineRule="auto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Ⅳ.日汉互译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1.汉译日：翻译政治、经济、文化、教育、社会、历史等方面的短文以及文学作品的节录。译文要求用词恰当、语法正确、忠实原意、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lastRenderedPageBreak/>
        <w:t>语言通顺。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2.日译汉：翻译政治、经济、文化、教育、社会、历史等方面的短文以及文学原著的节录。译文要求忠实原意，语言流畅。</w:t>
      </w:r>
    </w:p>
    <w:p w:rsidR="004E0BB5" w:rsidRPr="004C6552" w:rsidRDefault="004E0BB5" w:rsidP="005938A3">
      <w:pPr>
        <w:pStyle w:val="a5"/>
        <w:snapToGrid w:val="0"/>
        <w:spacing w:before="0" w:beforeAutospacing="0" w:after="0" w:afterAutospacing="0" w:line="360" w:lineRule="auto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Ⅴ.写作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考生应能根据所给题目及要求撰写一篇800字以上的文章。要求语言通顺、规范，结构合理，文体恰当，具有说服力。</w:t>
      </w:r>
    </w:p>
    <w:p w:rsidR="004E0BB5" w:rsidRPr="00FF6400" w:rsidRDefault="004E0BB5" w:rsidP="005938A3">
      <w:pPr>
        <w:pStyle w:val="a5"/>
        <w:snapToGrid w:val="0"/>
        <w:spacing w:before="0" w:beforeAutospacing="0" w:after="0" w:afterAutospacing="0" w:line="360" w:lineRule="auto"/>
        <w:contextualSpacing/>
        <w:jc w:val="both"/>
        <w:rPr>
          <w:rFonts w:ascii="宋体" w:eastAsia="宋体" w:hAnsi="宋体" w:cs="Times New Roman"/>
          <w:b/>
          <w:color w:val="000000" w:themeColor="text1"/>
          <w:kern w:val="2"/>
          <w:sz w:val="28"/>
          <w:szCs w:val="28"/>
          <w:lang w:eastAsia="zh-CN"/>
        </w:rPr>
      </w:pPr>
      <w:r w:rsidRPr="00FF6400">
        <w:rPr>
          <w:rFonts w:ascii="宋体" w:eastAsia="宋体" w:hAnsi="宋体" w:cs="Times New Roman" w:hint="eastAsia"/>
          <w:b/>
          <w:color w:val="000000" w:themeColor="text1"/>
          <w:kern w:val="2"/>
          <w:sz w:val="28"/>
          <w:szCs w:val="28"/>
          <w:lang w:eastAsia="zh-CN"/>
        </w:rPr>
        <w:t>二、考试的基本题型</w:t>
      </w:r>
    </w:p>
    <w:p w:rsidR="00FF6CAC" w:rsidRPr="004C6552" w:rsidRDefault="004E0BB5" w:rsidP="005938A3">
      <w:pPr>
        <w:pStyle w:val="a5"/>
        <w:snapToGrid w:val="0"/>
        <w:spacing w:before="0" w:beforeAutospacing="0" w:after="0" w:afterAutospacing="0" w:line="360" w:lineRule="auto"/>
        <w:ind w:firstLineChars="200" w:firstLine="560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试卷结构:本科目满分150分。</w:t>
      </w:r>
    </w:p>
    <w:p w:rsidR="00FF6CAC" w:rsidRPr="004C6552" w:rsidRDefault="004E0BB5" w:rsidP="005938A3">
      <w:pPr>
        <w:pStyle w:val="a5"/>
        <w:snapToGrid w:val="0"/>
        <w:spacing w:before="0" w:beforeAutospacing="0" w:after="0" w:afterAutospacing="0" w:line="360" w:lineRule="auto"/>
        <w:ind w:firstLineChars="200" w:firstLine="560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主要题型可能有：采用客观试题与主观试题相结合、单项技能测试与综合技</w:t>
      </w:r>
      <w:bookmarkStart w:id="0" w:name="_GoBack"/>
      <w:bookmarkEnd w:id="0"/>
      <w:r w:rsidR="00FF6CAC"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t>能相结合的办法。</w:t>
      </w:r>
    </w:p>
    <w:p w:rsidR="003E3CEE" w:rsidRPr="00D00AEF" w:rsidRDefault="004E0BB5" w:rsidP="00D00AEF">
      <w:pPr>
        <w:pStyle w:val="a5"/>
        <w:snapToGrid w:val="0"/>
        <w:spacing w:before="0" w:beforeAutospacing="0" w:after="0" w:afterAutospacing="0" w:line="360" w:lineRule="auto"/>
        <w:contextualSpacing/>
        <w:jc w:val="both"/>
        <w:rPr>
          <w:rFonts w:ascii="宋体" w:eastAsia="宋体" w:hAnsi="宋体" w:cs="Times New Roman"/>
          <w:color w:val="000000" w:themeColor="text1"/>
          <w:kern w:val="2"/>
          <w:sz w:val="28"/>
          <w:szCs w:val="28"/>
          <w:lang w:eastAsia="zh-CN"/>
        </w:rPr>
      </w:pPr>
      <w:r w:rsidRPr="00FF6400">
        <w:rPr>
          <w:rFonts w:ascii="宋体" w:eastAsia="宋体" w:hAnsi="宋体" w:cs="Times New Roman" w:hint="eastAsia"/>
          <w:b/>
          <w:color w:val="000000" w:themeColor="text1"/>
          <w:kern w:val="2"/>
          <w:sz w:val="28"/>
          <w:szCs w:val="28"/>
          <w:lang w:eastAsia="zh-CN"/>
        </w:rPr>
        <w:t>三、考试的形式及时间</w:t>
      </w:r>
      <w:r w:rsidRPr="004C6552">
        <w:rPr>
          <w:rFonts w:ascii="宋体" w:eastAsia="宋体" w:hAnsi="宋体" w:cs="Times New Roman" w:hint="eastAsia"/>
          <w:color w:val="000000" w:themeColor="text1"/>
          <w:kern w:val="2"/>
          <w:sz w:val="28"/>
          <w:szCs w:val="28"/>
          <w:lang w:eastAsia="zh-CN"/>
        </w:rPr>
        <w:br/>
        <w:t xml:space="preserve">　　闭卷，笔试，不需要任何辅助工具。考试时间为三小时。</w:t>
      </w:r>
    </w:p>
    <w:sectPr w:rsidR="003E3CEE" w:rsidRPr="00D00AEF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408" w:rsidRDefault="00F47408" w:rsidP="00DA0110">
      <w:r>
        <w:separator/>
      </w:r>
    </w:p>
  </w:endnote>
  <w:endnote w:type="continuationSeparator" w:id="1">
    <w:p w:rsidR="00F47408" w:rsidRDefault="00F47408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408" w:rsidRDefault="00F47408" w:rsidP="00DA0110">
      <w:r>
        <w:separator/>
      </w:r>
    </w:p>
  </w:footnote>
  <w:footnote w:type="continuationSeparator" w:id="1">
    <w:p w:rsidR="00F47408" w:rsidRDefault="00F47408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171CE"/>
    <w:rsid w:val="00051027"/>
    <w:rsid w:val="00172229"/>
    <w:rsid w:val="001E3C5C"/>
    <w:rsid w:val="0020509D"/>
    <w:rsid w:val="00232963"/>
    <w:rsid w:val="002E0B63"/>
    <w:rsid w:val="002E6F80"/>
    <w:rsid w:val="002F7D6F"/>
    <w:rsid w:val="0030510F"/>
    <w:rsid w:val="003452A3"/>
    <w:rsid w:val="00376127"/>
    <w:rsid w:val="00381A2F"/>
    <w:rsid w:val="003E3CEE"/>
    <w:rsid w:val="00416571"/>
    <w:rsid w:val="00460CF7"/>
    <w:rsid w:val="004C6552"/>
    <w:rsid w:val="004E0BB5"/>
    <w:rsid w:val="00531D26"/>
    <w:rsid w:val="005938A3"/>
    <w:rsid w:val="005C17E7"/>
    <w:rsid w:val="0068435B"/>
    <w:rsid w:val="006B0C1E"/>
    <w:rsid w:val="006F7B7F"/>
    <w:rsid w:val="0071100E"/>
    <w:rsid w:val="007903AF"/>
    <w:rsid w:val="007E0099"/>
    <w:rsid w:val="008453E7"/>
    <w:rsid w:val="00871A99"/>
    <w:rsid w:val="00910485"/>
    <w:rsid w:val="00911ECF"/>
    <w:rsid w:val="009347AE"/>
    <w:rsid w:val="009B14A7"/>
    <w:rsid w:val="009C15E4"/>
    <w:rsid w:val="009D2348"/>
    <w:rsid w:val="00A11B1E"/>
    <w:rsid w:val="00A30D61"/>
    <w:rsid w:val="00AE0575"/>
    <w:rsid w:val="00B50BE5"/>
    <w:rsid w:val="00B820AF"/>
    <w:rsid w:val="00BA59F0"/>
    <w:rsid w:val="00C070D6"/>
    <w:rsid w:val="00C117AD"/>
    <w:rsid w:val="00C3133D"/>
    <w:rsid w:val="00C479B0"/>
    <w:rsid w:val="00C6027F"/>
    <w:rsid w:val="00C85846"/>
    <w:rsid w:val="00CA5290"/>
    <w:rsid w:val="00D00AEF"/>
    <w:rsid w:val="00D26CEF"/>
    <w:rsid w:val="00DA0110"/>
    <w:rsid w:val="00E129D5"/>
    <w:rsid w:val="00E42AB8"/>
    <w:rsid w:val="00E544E9"/>
    <w:rsid w:val="00ED063A"/>
    <w:rsid w:val="00F0519D"/>
    <w:rsid w:val="00F47408"/>
    <w:rsid w:val="00FB3848"/>
    <w:rsid w:val="00FC62CA"/>
    <w:rsid w:val="00FC6F48"/>
    <w:rsid w:val="00FF6400"/>
    <w:rsid w:val="00FF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paragraph" w:styleId="a5">
    <w:name w:val="Normal (Web)"/>
    <w:basedOn w:val="a"/>
    <w:uiPriority w:val="99"/>
    <w:unhideWhenUsed/>
    <w:rsid w:val="004E0BB5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138</cp:revision>
  <dcterms:created xsi:type="dcterms:W3CDTF">2019-07-10T08:21:00Z</dcterms:created>
  <dcterms:modified xsi:type="dcterms:W3CDTF">2019-09-11T06:40:00Z</dcterms:modified>
</cp:coreProperties>
</file>