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78" w:rsidRDefault="007332EB">
      <w:pPr>
        <w:tabs>
          <w:tab w:val="left" w:pos="210"/>
        </w:tabs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辽宁大学2020年全国硕士研究生招生考试初试自命题科目考试大纲</w:t>
      </w:r>
    </w:p>
    <w:p w:rsidR="009F3478" w:rsidRDefault="007332EB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科目代码：</w:t>
      </w:r>
      <w:r w:rsidR="00D96448" w:rsidRPr="00D96448">
        <w:rPr>
          <w:rFonts w:ascii="宋体" w:eastAsia="宋体" w:hAnsi="宋体" w:cs="宋体"/>
          <w:sz w:val="28"/>
          <w:szCs w:val="28"/>
        </w:rPr>
        <w:t>627</w:t>
      </w:r>
      <w:r>
        <w:rPr>
          <w:rFonts w:ascii="宋体" w:eastAsia="宋体" w:hAnsi="宋体" w:cs="宋体" w:hint="eastAsia"/>
          <w:sz w:val="28"/>
          <w:szCs w:val="28"/>
        </w:rPr>
        <w:t xml:space="preserve">           科目名称：图书馆学与档案学基础理论  </w:t>
      </w:r>
    </w:p>
    <w:p w:rsidR="009F3478" w:rsidRDefault="007332EB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满分：150分</w:t>
      </w:r>
    </w:p>
    <w:p w:rsidR="009F3478" w:rsidRDefault="007332EB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Ⅰ考查目标、考试形式、试卷结构</w:t>
      </w:r>
    </w:p>
    <w:p w:rsidR="009F3478" w:rsidRDefault="007332EB">
      <w:pPr>
        <w:pStyle w:val="ListParagraphd7b3675c-835a-45e0-b66f-ca0d43af4728"/>
        <w:numPr>
          <w:ilvl w:val="0"/>
          <w:numId w:val="1"/>
        </w:numPr>
        <w:spacing w:line="360" w:lineRule="auto"/>
        <w:ind w:firstLineChars="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考查目标</w:t>
      </w:r>
    </w:p>
    <w:p w:rsidR="009F3478" w:rsidRDefault="007332EB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掌握档案学、图书馆学的基础性、总体性知识，认识档案与档案事业、图书馆学的基本规律，全面把握档案学、图书馆学基础理论。</w:t>
      </w:r>
    </w:p>
    <w:p w:rsidR="009F3478" w:rsidRDefault="007332EB">
      <w:pPr>
        <w:pStyle w:val="ListParagraphd7b3675c-835a-45e0-b66f-ca0d43af4728"/>
        <w:numPr>
          <w:ilvl w:val="0"/>
          <w:numId w:val="1"/>
        </w:numPr>
        <w:spacing w:line="360" w:lineRule="auto"/>
        <w:ind w:firstLineChars="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考试形式</w:t>
      </w:r>
    </w:p>
    <w:p w:rsidR="009F3478" w:rsidRDefault="007332EB">
      <w:pPr>
        <w:spacing w:line="360" w:lineRule="auto"/>
        <w:ind w:firstLineChars="200" w:firstLine="56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闭卷，笔试。</w:t>
      </w:r>
    </w:p>
    <w:p w:rsidR="009F3478" w:rsidRDefault="007332EB">
      <w:pPr>
        <w:pStyle w:val="ListParagraphd7b3675c-835a-45e0-b66f-ca0d43af4728"/>
        <w:numPr>
          <w:ilvl w:val="0"/>
          <w:numId w:val="1"/>
        </w:numPr>
        <w:spacing w:line="360" w:lineRule="auto"/>
        <w:ind w:firstLineChars="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试卷分数与考试时间</w:t>
      </w:r>
    </w:p>
    <w:p w:rsidR="009F3478" w:rsidRDefault="007332EB">
      <w:pPr>
        <w:spacing w:line="360" w:lineRule="auto"/>
        <w:ind w:left="48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试卷满分为150分，考试时间为180分钟。</w:t>
      </w:r>
    </w:p>
    <w:p w:rsidR="009F3478" w:rsidRDefault="007332EB">
      <w:pPr>
        <w:pStyle w:val="ListParagraphd7b3675c-835a-45e0-b66f-ca0d43af4728"/>
        <w:numPr>
          <w:ilvl w:val="0"/>
          <w:numId w:val="1"/>
        </w:numPr>
        <w:spacing w:line="360" w:lineRule="auto"/>
        <w:ind w:firstLineChars="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试卷内容结构</w:t>
      </w:r>
    </w:p>
    <w:p w:rsidR="009F3478" w:rsidRDefault="007332EB">
      <w:pPr>
        <w:spacing w:line="360" w:lineRule="auto"/>
        <w:ind w:firstLineChars="200" w:firstLine="56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档案学概论    </w:t>
      </w:r>
    </w:p>
    <w:p w:rsidR="009F3478" w:rsidRDefault="007332EB">
      <w:pPr>
        <w:spacing w:line="360" w:lineRule="auto"/>
        <w:ind w:firstLineChars="200" w:firstLine="56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图书馆学概论  </w:t>
      </w:r>
    </w:p>
    <w:p w:rsidR="009F3478" w:rsidRDefault="007332EB">
      <w:pPr>
        <w:spacing w:line="360" w:lineRule="auto"/>
        <w:ind w:firstLineChars="200" w:firstLine="56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目录学教程</w:t>
      </w:r>
    </w:p>
    <w:p w:rsidR="009F3478" w:rsidRDefault="007332EB">
      <w:pPr>
        <w:pStyle w:val="ListParagraphd7b3675c-835a-45e0-b66f-ca0d43af4728"/>
        <w:numPr>
          <w:ilvl w:val="0"/>
          <w:numId w:val="1"/>
        </w:numPr>
        <w:spacing w:line="360" w:lineRule="auto"/>
        <w:ind w:firstLineChars="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试卷题型结构</w:t>
      </w:r>
    </w:p>
    <w:p w:rsidR="009F3478" w:rsidRDefault="007332EB">
      <w:pPr>
        <w:spacing w:line="360" w:lineRule="auto"/>
        <w:ind w:left="48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简述题 </w:t>
      </w:r>
    </w:p>
    <w:p w:rsidR="009F3478" w:rsidRDefault="007332EB">
      <w:pPr>
        <w:spacing w:line="360" w:lineRule="auto"/>
        <w:ind w:left="48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分析思考题  </w:t>
      </w:r>
    </w:p>
    <w:p w:rsidR="009F3478" w:rsidRDefault="007332EB">
      <w:pPr>
        <w:spacing w:line="360" w:lineRule="auto"/>
        <w:ind w:left="48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论述题   </w:t>
      </w:r>
    </w:p>
    <w:p w:rsidR="009F3478" w:rsidRDefault="007332EB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Ⅱ 考查范围</w:t>
      </w:r>
    </w:p>
    <w:p w:rsidR="009F3478" w:rsidRDefault="007332EB">
      <w:pPr>
        <w:spacing w:line="360" w:lineRule="auto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分为档案学概论、图书馆学概论、目录学三个部分。</w:t>
      </w:r>
    </w:p>
    <w:p w:rsidR="009F3478" w:rsidRDefault="007332EB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第一部分《档案学概论》</w:t>
      </w:r>
    </w:p>
    <w:p w:rsidR="009F3478" w:rsidRDefault="007332EB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lastRenderedPageBreak/>
        <w:t>档案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第一章 档案概念与档案现象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档案的定义及其分析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档案与相关事物的关系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档案的种类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第二章 档案的源流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档案的起源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档案形态的演变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第三章 档案的价值与作用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档案的价值与作用概述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档案的价值形态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档案的作用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第四节 实现档案价值的规律与条件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第二篇 档案事业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第四章 档案事业及其构成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档案工作的内容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档案工作的基本原则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档案事业的管理体制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第五章 档案机构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公共档案馆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内部档案机构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档案行政机构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lastRenderedPageBreak/>
        <w:t>第四节 新型档案机构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第六章 档案工作的特点、规律与发展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档案工作的特点、地位与效益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档案工作的发展规律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档案工作的 合作与交流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第四节 档案信息化建设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第七章 档案法规与档案职业道德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档案工作法律概述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《档案法》的制定与主要内容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《档案法》的属性特征、作用、施行及修改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第四节 档案行政法规与行政规章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第五节 档案职业道德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第八章 档案工作标准与标准化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档案工作标准概述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档案工作标准化的涵义与形式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第三节 制定档案工作标准的原则、要求与方法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第四节 档案工作标准体系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第五节 档案工作标准的贯彻实施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第三篇 档案学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第九章 档案学的学科内容、特点与发展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档案学的研究对象与任务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第二节 档案学的学科特点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lastRenderedPageBreak/>
        <w:t>第三节 档案学的学科体系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第四节 档案学与相关学科的关系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第五节 中国档案学的产生与发展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第六节 外国档案学的产生与发展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第十章 档案管理的基本理论与档案学理论的发展趋势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br/>
        <w:t>第一节 档案学基础理论概述</w:t>
      </w:r>
    </w:p>
    <w:p w:rsidR="009F3478" w:rsidRDefault="007332EB">
      <w:pPr>
        <w:spacing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第二节 来源原则</w:t>
      </w:r>
    </w:p>
    <w:p w:rsidR="009F3478" w:rsidRDefault="007332EB">
      <w:pPr>
        <w:spacing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第三节 文件生命周期理论</w:t>
      </w:r>
    </w:p>
    <w:p w:rsidR="009F3478" w:rsidRDefault="007332EB">
      <w:pPr>
        <w:spacing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第四节 档案鉴定理论</w:t>
      </w:r>
    </w:p>
    <w:p w:rsidR="009F3478" w:rsidRDefault="007332EB">
      <w:pPr>
        <w:spacing w:line="360" w:lineRule="auto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第五节 档案学理论的发展趋势</w:t>
      </w: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p w:rsidR="009F3478" w:rsidRDefault="007332EB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第二部分《图书馆学概论》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绪论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第一章 图书馆学：对象、体系与内容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图书馆学的研究对象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图书馆学的体系结构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图书馆学的研究内容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第二章 图书馆学：性质、方法与趋势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图书馆学的学科性质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图书馆学的相关学科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图书馆学的研究方法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第四节 图书馆学的发展趋势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lastRenderedPageBreak/>
        <w:t>第三章 图书馆及其社会职能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图书馆的概念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图书馆的起源与发展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图书馆的属性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第四节 图书馆的社会职能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第五节 图书馆与现代社会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第四章 图书馆的类型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图书馆类型划分的意义及标准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国家图书馆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公共图书馆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第四节 高等学校图书馆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第五节 科学、专业图书馆和信息中心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第六节 其他类型图书馆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第五章 图书馆事业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图书馆事业建设的原则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我国图书馆事业建设的成就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我国图书馆事业的结构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第四节 馆际合作与资源共享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第五节 图书馆合作与图书馆联盟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第六节 图书馆业务辅导工作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第七节 图书馆法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第六章 图书馆业务工作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lastRenderedPageBreak/>
        <w:t>第一节 图书馆业务机构的设置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文献资源建设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用户服务工作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第四节 图书馆特藏工作与特色馆藏建设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第五节 信息环境下图书馆服务的拓展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第六节 图书馆免费服务与信息增值服务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第七节 图书馆自动化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第七章 图书馆管理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图书馆管理原理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图书馆规章制度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图书馆统计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第四节 图书馆工作评价与图书馆评估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第五节 图书馆工作标准化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第八章 数字图书馆与虚拟图书馆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数字图书馆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虚拟图书馆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智慧图书馆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第九章 图书馆现代化与电子版权问题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第一节 图书馆馆藏文献数字化工作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第二节 图书馆2.0技术及其应用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第三节 图书馆现代化中的电子版权问题</w:t>
      </w:r>
    </w:p>
    <w:p w:rsidR="009F3478" w:rsidRDefault="007332EB">
      <w:pPr>
        <w:pStyle w:val="a5"/>
        <w:spacing w:before="0" w:after="0" w:line="360" w:lineRule="auto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  <w:shd w:val="clear" w:color="auto" w:fill="FFFFFF"/>
        </w:rPr>
        <w:t>结语 网络环境下图书馆的发展方向</w:t>
      </w: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p w:rsidR="009F3478" w:rsidRDefault="009F3478">
      <w:pPr>
        <w:spacing w:line="360" w:lineRule="auto"/>
        <w:jc w:val="left"/>
        <w:rPr>
          <w:rFonts w:ascii="宋体" w:eastAsia="宋体" w:hAnsi="宋体" w:cs="宋体"/>
          <w:snapToGrid w:val="0"/>
          <w:kern w:val="0"/>
          <w:sz w:val="28"/>
          <w:szCs w:val="28"/>
        </w:rPr>
      </w:pPr>
    </w:p>
    <w:p w:rsidR="009F3478" w:rsidRDefault="007332EB">
      <w:pPr>
        <w:spacing w:line="360" w:lineRule="auto"/>
        <w:jc w:val="center"/>
        <w:rPr>
          <w:rFonts w:ascii="宋体" w:eastAsia="宋体" w:hAnsi="宋体" w:cs="宋体"/>
          <w:snapToGrid w:val="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第三部分《目录学教程》</w:t>
      </w:r>
      <w:r>
        <w:rPr>
          <w:rFonts w:ascii="宋体" w:eastAsia="宋体" w:hAnsi="宋体" w:cs="宋体" w:hint="eastAsia"/>
          <w:snapToGrid w:val="0"/>
          <w:kern w:val="0"/>
          <w:sz w:val="28"/>
          <w:szCs w:val="28"/>
        </w:rPr>
        <w:br/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第一章 目录学基础理论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目录学基本概念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目录学的研究对象与研究范畴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目录学的基本原理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第四节 目录学的性质及与其他学科的关系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第五节 目录学研究发展趋势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第六节 目录学的理论基础与指导原则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cs="宋体"/>
          <w:color w:val="333333"/>
          <w:sz w:val="28"/>
          <w:szCs w:val="28"/>
          <w:shd w:val="clear" w:color="auto" w:fill="FFFFFF"/>
        </w:rPr>
        <w:t>第二章 中国目录学的产生与发展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官修书目的产生与发展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史志目录的产生与发展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私人目录的产生与发展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第四节 专科目录与特种目录的产生与发展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第五节 导读目录的产生与发展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第六节 近现代书目工作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第七节 从古典目录学到现代目录学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第三章 西方目录学的产生与发展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西方目录学概念及体系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西方目录学历史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lastRenderedPageBreak/>
        <w:t xml:space="preserve">   第三节 列举目录学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第四节 分析目录学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第四章 文献揭示与组织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文献揭示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文献著录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书目提要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第四节 书评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第五节 综述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第六节 文献组织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第五章 书目文献编纂法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书目编纂法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文摘编纂法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索引编纂法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第六章 书目控制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书目控制概念与发展历程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书目工作标准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文献范围与控制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第七章 书目情报需求与服务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书目情报需求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书目情报服务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第八章 书目工作组织与管理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国家书目的基本理论问题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lastRenderedPageBreak/>
        <w:t xml:space="preserve">   第二节 联合目录的基本理论问题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图书在版编目的基本理论问题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第四节 书目整合系统建设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>第九章 书目文献资源的利用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第一节 书目文献资源利用概观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第二节 书目文献资源利用与用户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第三节 综合性书目文献资源利用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第四节 专科书目文献资源利用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  <w:shd w:val="clear" w:color="auto" w:fill="FFFFFF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第五节 网络书目文献资源利用</w:t>
      </w:r>
    </w:p>
    <w:p w:rsidR="009F3478" w:rsidRDefault="007332EB">
      <w:pPr>
        <w:pStyle w:val="HTML"/>
        <w:widowControl/>
        <w:spacing w:line="360" w:lineRule="auto"/>
        <w:rPr>
          <w:rFonts w:cs="宋体" w:hint="default"/>
          <w:color w:val="333333"/>
          <w:sz w:val="28"/>
          <w:szCs w:val="28"/>
        </w:rPr>
      </w:pPr>
      <w:r>
        <w:rPr>
          <w:rFonts w:cs="宋体"/>
          <w:color w:val="333333"/>
          <w:sz w:val="28"/>
          <w:szCs w:val="28"/>
          <w:shd w:val="clear" w:color="auto" w:fill="FFFFFF"/>
        </w:rPr>
        <w:t xml:space="preserve">   第六节 书目文献资源利用新趋势</w:t>
      </w: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p w:rsidR="009F3478" w:rsidRDefault="009F3478">
      <w:pPr>
        <w:spacing w:line="360" w:lineRule="auto"/>
        <w:rPr>
          <w:rFonts w:ascii="宋体" w:eastAsia="宋体" w:hAnsi="宋体" w:cs="宋体"/>
          <w:sz w:val="28"/>
          <w:szCs w:val="28"/>
        </w:rPr>
      </w:pPr>
    </w:p>
    <w:sectPr w:rsidR="009F3478" w:rsidSect="009F34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224" w:rsidRDefault="00FB3224" w:rsidP="00D96448">
      <w:r>
        <w:separator/>
      </w:r>
    </w:p>
  </w:endnote>
  <w:endnote w:type="continuationSeparator" w:id="1">
    <w:p w:rsidR="00FB3224" w:rsidRDefault="00FB3224" w:rsidP="00D96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224" w:rsidRDefault="00FB3224" w:rsidP="00D96448">
      <w:r>
        <w:separator/>
      </w:r>
    </w:p>
  </w:footnote>
  <w:footnote w:type="continuationSeparator" w:id="1">
    <w:p w:rsidR="00FB3224" w:rsidRDefault="00FB3224" w:rsidP="00D96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8E641A"/>
    <w:multiLevelType w:val="singleLevel"/>
    <w:tmpl w:val="838E641A"/>
    <w:lvl w:ilvl="0">
      <w:start w:val="1"/>
      <w:numFmt w:val="chineseCounting"/>
      <w:suff w:val="space"/>
      <w:lvlText w:val="第%1篇"/>
      <w:lvlJc w:val="left"/>
      <w:rPr>
        <w:rFonts w:hint="eastAsia"/>
      </w:rPr>
    </w:lvl>
  </w:abstractNum>
  <w:abstractNum w:abstractNumId="1">
    <w:nsid w:val="0000000F"/>
    <w:multiLevelType w:val="multilevel"/>
    <w:tmpl w:val="0000000F"/>
    <w:lvl w:ilvl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8056A"/>
    <w:rsid w:val="002E0B63"/>
    <w:rsid w:val="002E6F80"/>
    <w:rsid w:val="0030510F"/>
    <w:rsid w:val="00381A2F"/>
    <w:rsid w:val="003E3CEE"/>
    <w:rsid w:val="0071100E"/>
    <w:rsid w:val="007332EB"/>
    <w:rsid w:val="00871A99"/>
    <w:rsid w:val="00911ECF"/>
    <w:rsid w:val="009347AE"/>
    <w:rsid w:val="00952277"/>
    <w:rsid w:val="009C15E4"/>
    <w:rsid w:val="009D2348"/>
    <w:rsid w:val="009F3478"/>
    <w:rsid w:val="00D96448"/>
    <w:rsid w:val="00DA0110"/>
    <w:rsid w:val="00F0519D"/>
    <w:rsid w:val="00FB3224"/>
    <w:rsid w:val="032231A7"/>
    <w:rsid w:val="04EE4764"/>
    <w:rsid w:val="14491D4D"/>
    <w:rsid w:val="1A1A54F5"/>
    <w:rsid w:val="268D68C9"/>
    <w:rsid w:val="4F824FE1"/>
    <w:rsid w:val="62ED180C"/>
    <w:rsid w:val="690009DD"/>
    <w:rsid w:val="6CA52C07"/>
    <w:rsid w:val="7DAE6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HTML Preformatted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7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rsid w:val="009F34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F3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F3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rsid w:val="009F3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5">
    <w:name w:val="Normal (Web)"/>
    <w:basedOn w:val="a"/>
    <w:uiPriority w:val="99"/>
    <w:qFormat/>
    <w:rsid w:val="009F3478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paragraph" w:styleId="a6">
    <w:name w:val="Title"/>
    <w:basedOn w:val="a"/>
    <w:next w:val="a"/>
    <w:qFormat/>
    <w:rsid w:val="009F347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page number"/>
    <w:basedOn w:val="a0"/>
    <w:qFormat/>
    <w:rsid w:val="009F3478"/>
  </w:style>
  <w:style w:type="character" w:customStyle="1" w:styleId="Char0">
    <w:name w:val="页眉 Char"/>
    <w:basedOn w:val="a0"/>
    <w:link w:val="a4"/>
    <w:uiPriority w:val="99"/>
    <w:semiHidden/>
    <w:qFormat/>
    <w:rsid w:val="009F347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F3478"/>
    <w:rPr>
      <w:sz w:val="18"/>
      <w:szCs w:val="18"/>
    </w:rPr>
  </w:style>
  <w:style w:type="paragraph" w:customStyle="1" w:styleId="ListParagraphd7b3675c-835a-45e0-b66f-ca0d43af4728">
    <w:name w:val="List Paragraph_d7b3675c-835a-45e0-b66f-ca0d43af4728"/>
    <w:basedOn w:val="a"/>
    <w:uiPriority w:val="34"/>
    <w:qFormat/>
    <w:rsid w:val="009F3478"/>
    <w:pPr>
      <w:ind w:firstLineChars="200" w:firstLine="420"/>
    </w:pPr>
  </w:style>
  <w:style w:type="character" w:customStyle="1" w:styleId="IntenseEmphasis01b58ff6-f820-40ab-9596-150672ddccbd">
    <w:name w:val="Intense Emphasis_01b58ff6-f820-40ab-9596-150672ddccbd"/>
    <w:basedOn w:val="a0"/>
    <w:uiPriority w:val="99"/>
    <w:qFormat/>
    <w:rsid w:val="009F3478"/>
    <w:rPr>
      <w:rFonts w:cs="Times New Roman"/>
      <w:b/>
      <w:bCs/>
      <w:i/>
      <w:iCs/>
      <w:color w:val="4F81BD"/>
    </w:rPr>
  </w:style>
  <w:style w:type="paragraph" w:customStyle="1" w:styleId="1">
    <w:name w:val="列出段落1"/>
    <w:basedOn w:val="a"/>
    <w:uiPriority w:val="99"/>
    <w:qFormat/>
    <w:rsid w:val="009F347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2019-07-10T08:21:00Z</dcterms:created>
  <dcterms:modified xsi:type="dcterms:W3CDTF">2019-09-11T06:43:00Z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