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B06" w:rsidRDefault="004D4B06" w:rsidP="004D4B06">
      <w:pPr>
        <w:spacing w:line="440" w:lineRule="exact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4D4B06" w:rsidRDefault="004D4B06" w:rsidP="004D4B06"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 xml:space="preserve"> </w:t>
      </w:r>
      <w:r w:rsidR="00116A30" w:rsidRPr="00116A30">
        <w:rPr>
          <w:sz w:val="28"/>
          <w:szCs w:val="28"/>
        </w:rPr>
        <w:t>862</w:t>
      </w:r>
      <w:r>
        <w:rPr>
          <w:rFonts w:hint="eastAsia"/>
          <w:sz w:val="28"/>
          <w:szCs w:val="28"/>
        </w:rPr>
        <w:t xml:space="preserve">            </w:t>
      </w:r>
      <w:r>
        <w:rPr>
          <w:rFonts w:hint="eastAsia"/>
          <w:sz w:val="28"/>
          <w:szCs w:val="28"/>
        </w:rPr>
        <w:t>科目名称：新闻学与广告学综合</w:t>
      </w:r>
      <w:r>
        <w:rPr>
          <w:rFonts w:hint="eastAsia"/>
          <w:sz w:val="28"/>
          <w:szCs w:val="28"/>
        </w:rPr>
        <w:tab/>
      </w:r>
    </w:p>
    <w:p w:rsidR="004D4B06" w:rsidRDefault="004D4B06" w:rsidP="004D4B06"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:rsidR="004D4B06" w:rsidRDefault="004D4B06" w:rsidP="004D4B06">
      <w:pPr>
        <w:spacing w:line="440" w:lineRule="exact"/>
        <w:rPr>
          <w:b/>
          <w:bCs/>
          <w:sz w:val="28"/>
          <w:szCs w:val="28"/>
        </w:rPr>
      </w:pPr>
    </w:p>
    <w:p w:rsidR="004D4B06" w:rsidRDefault="004D4B06" w:rsidP="004D4B06">
      <w:pPr>
        <w:spacing w:line="44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一、考试性质</w:t>
      </w:r>
    </w:p>
    <w:p w:rsidR="004D4B06" w:rsidRDefault="004D4B06" w:rsidP="004D4B06">
      <w:pPr>
        <w:spacing w:line="44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《新闻学与广告学综合》是新闻学、传播学学术型硕士招生考试的业务科目之一。《新闻学与广告学综合》考试要力求反映新闻传播学学科特点，通过新闻传播行业及广告行业的相关理论、知识点及实务的考核，以求公平、有效、准确、规范地测评考生的理论素质和研究能力，以选拔具有发展潜力的优秀人才入学，为我国社会主义新闻与传播事业培养具有良好职业道德、法制观念和国际视野，同时具有较强专业水平与较高研究能力的高层次、应用型、复合型的新闻传播人才。</w:t>
      </w:r>
    </w:p>
    <w:p w:rsidR="004D4B06" w:rsidRDefault="004D4B06" w:rsidP="004D4B06">
      <w:pPr>
        <w:spacing w:line="440" w:lineRule="exact"/>
        <w:ind w:firstLineChars="200" w:firstLine="480"/>
        <w:rPr>
          <w:sz w:val="24"/>
          <w:szCs w:val="24"/>
        </w:rPr>
      </w:pPr>
    </w:p>
    <w:p w:rsidR="004D4B06" w:rsidRDefault="004D4B06" w:rsidP="004D4B06">
      <w:pPr>
        <w:spacing w:line="44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二、考试要求</w:t>
      </w:r>
    </w:p>
    <w:p w:rsidR="004D4B06" w:rsidRDefault="004D4B06" w:rsidP="004D4B06">
      <w:pPr>
        <w:spacing w:line="44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测试考生对新闻学与广告学综合知识体系的基本概念、经典理论，以及新闻传播、广告业发展和研究前沿课题、行业实践基本业务的掌握情况和综合分析评判能力。</w:t>
      </w:r>
    </w:p>
    <w:p w:rsidR="004D4B06" w:rsidRDefault="004D4B06" w:rsidP="004D4B06">
      <w:pPr>
        <w:spacing w:line="440" w:lineRule="exact"/>
        <w:ind w:firstLineChars="200" w:firstLine="480"/>
        <w:rPr>
          <w:sz w:val="24"/>
          <w:szCs w:val="24"/>
        </w:rPr>
      </w:pPr>
    </w:p>
    <w:p w:rsidR="004D4B06" w:rsidRDefault="004D4B06" w:rsidP="004D4B06">
      <w:pPr>
        <w:spacing w:line="44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三、考试内容</w:t>
      </w:r>
    </w:p>
    <w:p w:rsidR="004D4B06" w:rsidRDefault="004D4B06" w:rsidP="004D4B06">
      <w:pPr>
        <w:spacing w:line="440" w:lineRule="exact"/>
        <w:rPr>
          <w:rFonts w:ascii="宋体" w:eastAsia="宋体" w:hAnsi="宋体" w:cs="宋体"/>
          <w:b/>
          <w:bCs/>
          <w:sz w:val="30"/>
          <w:szCs w:val="30"/>
        </w:rPr>
      </w:pPr>
    </w:p>
    <w:p w:rsidR="004D4B06" w:rsidRDefault="004D4B06" w:rsidP="004D4B06">
      <w:pPr>
        <w:adjustRightInd w:val="0"/>
        <w:snapToGrid w:val="0"/>
        <w:spacing w:line="440" w:lineRule="exact"/>
        <w:rPr>
          <w:rFonts w:asciiTheme="minorEastAsia" w:hAnsiTheme="minorEastAsia" w:cstheme="minorEastAsia"/>
          <w:b/>
          <w:sz w:val="24"/>
          <w:szCs w:val="24"/>
        </w:rPr>
      </w:pPr>
      <w:r>
        <w:rPr>
          <w:rFonts w:asciiTheme="minorEastAsia" w:hAnsiTheme="minorEastAsia" w:cstheme="minorEastAsia" w:hint="eastAsia"/>
          <w:b/>
          <w:sz w:val="24"/>
          <w:szCs w:val="24"/>
        </w:rPr>
        <w:t>第一部分：中国新闻传播史论</w:t>
      </w:r>
    </w:p>
    <w:p w:rsidR="004D4B06" w:rsidRDefault="004D4B06" w:rsidP="004D4B06">
      <w:pPr>
        <w:adjustRightInd w:val="0"/>
        <w:snapToGrid w:val="0"/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（一）中国古代新闻传播活动</w:t>
      </w:r>
    </w:p>
    <w:p w:rsidR="004D4B06" w:rsidRDefault="004D4B06" w:rsidP="004D4B06">
      <w:pPr>
        <w:adjustRightInd w:val="0"/>
        <w:snapToGrid w:val="0"/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（二）中国近代报刊的产生与初步发展</w:t>
      </w:r>
    </w:p>
    <w:p w:rsidR="004D4B06" w:rsidRDefault="004D4B06" w:rsidP="004D4B06">
      <w:pPr>
        <w:adjustRightInd w:val="0"/>
        <w:snapToGrid w:val="0"/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（三）国人办报活动的兴起与发展</w:t>
      </w:r>
    </w:p>
    <w:p w:rsidR="004D4B06" w:rsidRDefault="004D4B06" w:rsidP="004D4B06">
      <w:pPr>
        <w:adjustRightInd w:val="0"/>
        <w:snapToGrid w:val="0"/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（四）清末时期的新闻传播事业</w:t>
      </w:r>
    </w:p>
    <w:p w:rsidR="004D4B06" w:rsidRDefault="004D4B06" w:rsidP="004D4B06">
      <w:pPr>
        <w:adjustRightInd w:val="0"/>
        <w:snapToGrid w:val="0"/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（五）民国初年的新闻传播事业</w:t>
      </w:r>
    </w:p>
    <w:p w:rsidR="004D4B06" w:rsidRDefault="004D4B06" w:rsidP="004D4B06">
      <w:pPr>
        <w:adjustRightInd w:val="0"/>
        <w:snapToGrid w:val="0"/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（六）“五四”时期的新闻传播事业</w:t>
      </w:r>
    </w:p>
    <w:p w:rsidR="004D4B06" w:rsidRDefault="004D4B06" w:rsidP="004D4B06">
      <w:pPr>
        <w:adjustRightInd w:val="0"/>
        <w:snapToGrid w:val="0"/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（七）大革命时期的新闻传播事业</w:t>
      </w:r>
    </w:p>
    <w:p w:rsidR="004D4B06" w:rsidRDefault="004D4B06" w:rsidP="004D4B06">
      <w:pPr>
        <w:adjustRightInd w:val="0"/>
        <w:snapToGrid w:val="0"/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（八）十年内战时期的新闻传播事业</w:t>
      </w:r>
    </w:p>
    <w:p w:rsidR="004D4B06" w:rsidRDefault="004D4B06" w:rsidP="004D4B06">
      <w:pPr>
        <w:adjustRightInd w:val="0"/>
        <w:snapToGrid w:val="0"/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（九）抗日战争时期的新闻传播事业</w:t>
      </w:r>
    </w:p>
    <w:p w:rsidR="004D4B06" w:rsidRDefault="004D4B06" w:rsidP="004D4B06">
      <w:pPr>
        <w:adjustRightInd w:val="0"/>
        <w:snapToGrid w:val="0"/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（十）人民解放战争时期的新闻传播事业</w:t>
      </w:r>
    </w:p>
    <w:p w:rsidR="004D4B06" w:rsidRDefault="004D4B06" w:rsidP="004D4B06">
      <w:pPr>
        <w:adjustRightInd w:val="0"/>
        <w:snapToGrid w:val="0"/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lastRenderedPageBreak/>
        <w:t>（十一）建国后的新闻传播事业</w:t>
      </w:r>
    </w:p>
    <w:p w:rsidR="004D4B06" w:rsidRDefault="004D4B06" w:rsidP="004D4B06">
      <w:pPr>
        <w:adjustRightInd w:val="0"/>
        <w:snapToGrid w:val="0"/>
        <w:spacing w:line="440" w:lineRule="exact"/>
        <w:rPr>
          <w:rFonts w:asciiTheme="minorEastAsia" w:hAnsiTheme="minorEastAsia" w:cstheme="minorEastAsia"/>
          <w:b/>
          <w:sz w:val="24"/>
          <w:szCs w:val="24"/>
        </w:rPr>
      </w:pPr>
      <w:r>
        <w:rPr>
          <w:rFonts w:asciiTheme="minorEastAsia" w:hAnsiTheme="minorEastAsia" w:cstheme="minorEastAsia" w:hint="eastAsia"/>
          <w:b/>
          <w:sz w:val="24"/>
          <w:szCs w:val="24"/>
        </w:rPr>
        <w:t>第二部分：全球新闻传播史论</w:t>
      </w:r>
    </w:p>
    <w:p w:rsidR="004D4B06" w:rsidRDefault="004D4B06" w:rsidP="004D4B06">
      <w:pPr>
        <w:adjustRightInd w:val="0"/>
        <w:snapToGrid w:val="0"/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（一）从洪荒时代到文艺复兴</w:t>
      </w:r>
    </w:p>
    <w:p w:rsidR="004D4B06" w:rsidRDefault="004D4B06" w:rsidP="004D4B06">
      <w:pPr>
        <w:adjustRightInd w:val="0"/>
        <w:snapToGrid w:val="0"/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（二）17世纪的新闻事业</w:t>
      </w:r>
    </w:p>
    <w:p w:rsidR="004D4B06" w:rsidRDefault="004D4B06" w:rsidP="004D4B06">
      <w:pPr>
        <w:adjustRightInd w:val="0"/>
        <w:snapToGrid w:val="0"/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（三）18世纪的革命烽火与新闻传播</w:t>
      </w:r>
    </w:p>
    <w:p w:rsidR="004D4B06" w:rsidRDefault="004D4B06" w:rsidP="004D4B06">
      <w:pPr>
        <w:adjustRightInd w:val="0"/>
        <w:snapToGrid w:val="0"/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（四）19世纪：从政党报刊到商业报刊</w:t>
      </w:r>
    </w:p>
    <w:p w:rsidR="004D4B06" w:rsidRDefault="004D4B06" w:rsidP="004D4B06">
      <w:pPr>
        <w:adjustRightInd w:val="0"/>
        <w:snapToGrid w:val="0"/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（五）通讯社的兴起与发展</w:t>
      </w:r>
    </w:p>
    <w:p w:rsidR="004D4B06" w:rsidRDefault="004D4B06" w:rsidP="004D4B06">
      <w:pPr>
        <w:adjustRightInd w:val="0"/>
        <w:snapToGrid w:val="0"/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（六）大众社会与大众报刊</w:t>
      </w:r>
    </w:p>
    <w:p w:rsidR="004D4B06" w:rsidRDefault="004D4B06" w:rsidP="004D4B06">
      <w:pPr>
        <w:adjustRightInd w:val="0"/>
        <w:snapToGrid w:val="0"/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（七）电子媒介之广播篇</w:t>
      </w:r>
    </w:p>
    <w:p w:rsidR="004D4B06" w:rsidRDefault="004D4B06" w:rsidP="004D4B06">
      <w:pPr>
        <w:adjustRightInd w:val="0"/>
        <w:snapToGrid w:val="0"/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（八）电子媒介之电视篇</w:t>
      </w:r>
    </w:p>
    <w:p w:rsidR="004D4B06" w:rsidRDefault="004D4B06" w:rsidP="004D4B06">
      <w:pPr>
        <w:adjustRightInd w:val="0"/>
        <w:snapToGrid w:val="0"/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（九）电子媒介之网络篇</w:t>
      </w:r>
    </w:p>
    <w:p w:rsidR="004D4B06" w:rsidRDefault="004D4B06" w:rsidP="004D4B06">
      <w:pPr>
        <w:numPr>
          <w:ilvl w:val="255"/>
          <w:numId w:val="0"/>
        </w:numPr>
        <w:adjustRightInd w:val="0"/>
        <w:snapToGrid w:val="0"/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b/>
          <w:sz w:val="24"/>
          <w:szCs w:val="24"/>
        </w:rPr>
        <w:t>第三部分：</w:t>
      </w: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市场营销学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（一）市场营销组合的扩充与演变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1.市场营销组合的扩充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2.市场营销组合的演变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>（二）战略计划与市场营销管理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1.战略计划过程及其中的市场导向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2.市场营销管理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3.市场营销管理过程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b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>（三）市场营销环境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1.市场营销环境的概念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2.市场营销微观环境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3.市场营销宏观环境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b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>（四）市场调研和市场营销信息系统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1.市场营销调研与数据收集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2.市场营销信息系统的构成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>（五）市场需求的测量与预测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 xml:space="preserve">1.市场需求测量 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2.估计当前市场需求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3.市场需求预测方法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>（六）消费者市场分析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lastRenderedPageBreak/>
        <w:t>1.消费者市场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2.影响消费者购买行为的因素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3.消费者购买行为与决策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（七）目标市场营销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1.市场细分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2.目标市场选择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3.市场定位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>（八）产品策略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1.产品组合策略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2.产品生命周期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3.产品的商标管理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4.产品的包装管理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>（九）新产品开发策略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1.新产品开发的必要性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2.新产品开发战略选择及开发过程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3.新产品采用与扩散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b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（十）品牌策略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1.品牌综述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2.品牌定位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3.品牌资产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4.品牌策略选择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（十一）沟通与促销策略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1.促销组合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2.推销策略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3.销售促进策略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4.公共关系策略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（十二）市场营销执行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1.市场营销执行的过程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2.市场营销执行中的问题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>（十三）市场营销道德的发展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1.市场营销道德导论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lastRenderedPageBreak/>
        <w:t>2.市场营销实践与市场营销道德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>（十四）全球化背景下的国际市场营销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>（十五）市场营销理念与方式的创新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1.关系营销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2.绿色营销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3.体验营销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4.网络营销</w:t>
      </w:r>
    </w:p>
    <w:p w:rsidR="004D4B06" w:rsidRDefault="004D4B06" w:rsidP="004D4B06">
      <w:pPr>
        <w:numPr>
          <w:ilvl w:val="255"/>
          <w:numId w:val="0"/>
        </w:num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5.数据库营销</w:t>
      </w:r>
    </w:p>
    <w:p w:rsidR="004D4B06" w:rsidRDefault="004D4B06" w:rsidP="004D4B06">
      <w:pPr>
        <w:numPr>
          <w:ilvl w:val="255"/>
          <w:numId w:val="0"/>
        </w:numPr>
        <w:tabs>
          <w:tab w:val="left" w:pos="3429"/>
        </w:tabs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第四部分：广告策划创意</w:t>
      </w:r>
      <w:r>
        <w:rPr>
          <w:rFonts w:asciiTheme="minorEastAsia" w:hAnsiTheme="minorEastAsia" w:cstheme="minorEastAsia" w:hint="eastAsia"/>
          <w:sz w:val="24"/>
          <w:szCs w:val="24"/>
        </w:rPr>
        <w:tab/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>（一）广告策划概说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1.策划的概念及界定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2.广告策划的概念、特点及作用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3.广告策划的基本原则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4.广告策划的内容和程序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5.广告策划报告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b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>（二）广告市场调查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1.广告调查的内涵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2.广告调查的指导原则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3.广告调查的分类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4.广告调查的操作流程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>（三）市场认识与细分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1.市场与市场营销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2.市场分析与欲望细分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（四）产品认识与定位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1.产品认识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2.产品分析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3.产品定位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>（五）广告战略策划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1.广告战略策划概述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2.广告战略目标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3.广告战略设计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lastRenderedPageBreak/>
        <w:t>4.广告预算策划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>（六）广告媒体渠道策划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1.广告媒体渠道概述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2.广告媒体渠道策划的程序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3.广告媒体渠道选择的影响因素与优化组合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（七）广告创意概说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1.广告创意的基本内涵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2.广告创意的产生过程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3.广告创意的思维方法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4.广告创意的创造技法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5.广告创意者的素质开发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>（八）广告文案创意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1.广告文案主题创意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2.广告文案结构的创意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3.广告文案语言的创意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>（九）平面广告创意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1.平面广告概述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2.报纸广告创意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3.杂志广告创意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（十）电视广告创意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1.电视广告概说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2.电视广告创意的一般方法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Cs/>
          <w:sz w:val="24"/>
          <w:szCs w:val="24"/>
        </w:rPr>
        <w:t>（十一）网络广告创意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1.网络广告创意的原则和特点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2.网络广告创意的原则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3.网络广告创意的特点</w:t>
      </w:r>
    </w:p>
    <w:p w:rsidR="004D4B06" w:rsidRDefault="004D4B06" w:rsidP="004D4B06">
      <w:pPr>
        <w:numPr>
          <w:ilvl w:val="255"/>
          <w:numId w:val="0"/>
        </w:num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4.网络广告的创意形式</w:t>
      </w:r>
    </w:p>
    <w:p w:rsidR="004D4B06" w:rsidRDefault="004D4B06" w:rsidP="004D4B06">
      <w:pPr>
        <w:numPr>
          <w:ilvl w:val="255"/>
          <w:numId w:val="0"/>
        </w:numPr>
        <w:tabs>
          <w:tab w:val="left" w:pos="3429"/>
        </w:tabs>
        <w:spacing w:line="440" w:lineRule="exact"/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第五部分：公共关系</w:t>
      </w:r>
    </w:p>
    <w:p w:rsidR="004D4B06" w:rsidRDefault="004D4B06" w:rsidP="004D4B06">
      <w:pPr>
        <w:numPr>
          <w:ilvl w:val="0"/>
          <w:numId w:val="1"/>
        </w:num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公共关系的概念与观念（定义及流派、公共关系的元理由、公共关系范式）</w:t>
      </w:r>
    </w:p>
    <w:p w:rsidR="004D4B06" w:rsidRDefault="004D4B06" w:rsidP="004D4B06">
      <w:pPr>
        <w:spacing w:line="440" w:lineRule="exact"/>
        <w:ind w:left="240" w:hangingChars="100" w:hanging="24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（二）公共关系的宣传范式（宣传的定义与形态、宣传的策略及其依据、宣传的模式）</w:t>
      </w:r>
    </w:p>
    <w:p w:rsidR="004D4B06" w:rsidRDefault="004D4B06" w:rsidP="004D4B06">
      <w:pPr>
        <w:numPr>
          <w:ilvl w:val="255"/>
          <w:numId w:val="0"/>
        </w:num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lastRenderedPageBreak/>
        <w:t>（三）公共关系的说服范式（修辞与说服，说服、态度与行为、说服传统的合流）</w:t>
      </w:r>
    </w:p>
    <w:p w:rsidR="004D4B06" w:rsidRDefault="004D4B06" w:rsidP="004D4B06">
      <w:pPr>
        <w:numPr>
          <w:ilvl w:val="255"/>
          <w:numId w:val="0"/>
        </w:num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（四）公共关系双向均衡范式（重新想象公众、双向均衡模式、卓越公关理论）</w:t>
      </w:r>
    </w:p>
    <w:p w:rsidR="004D4B06" w:rsidRDefault="004D4B06" w:rsidP="004D4B06">
      <w:pPr>
        <w:numPr>
          <w:ilvl w:val="255"/>
          <w:numId w:val="0"/>
        </w:numPr>
        <w:spacing w:line="440" w:lineRule="exact"/>
        <w:ind w:left="240" w:hangingChars="100" w:hanging="24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（五）认同、共同体与对话主义（自由主义、社群主义与公共关系，儒家思想与公共关系，对话理论与公共关系，）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（六）公共关系对话范式（模型建构、事实之维、价值之维）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（七）议题管理、意见领袖与人际网络（议题管理、意见领袖、人际网络）</w:t>
      </w:r>
    </w:p>
    <w:p w:rsidR="004D4B06" w:rsidRDefault="004D4B06" w:rsidP="004D4B06">
      <w:pPr>
        <w:spacing w:line="440" w:lineRule="exact"/>
        <w:ind w:left="240" w:hangingChars="100" w:hanging="24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（八）危机管理（危机管理的基本问题、危机传播管理的事实路径、危机传播管理的价值路径）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（九）公共关系批判（公关效果批判、公关道德批判、公关哲学批判）</w:t>
      </w:r>
    </w:p>
    <w:p w:rsidR="004D4B06" w:rsidRDefault="004D4B06" w:rsidP="004D4B06">
      <w:pPr>
        <w:spacing w:line="440" w:lineRule="exact"/>
        <w:rPr>
          <w:rFonts w:asciiTheme="minorEastAsia" w:hAnsiTheme="minorEastAsia" w:cstheme="minorEastAsia"/>
          <w:b/>
          <w:sz w:val="24"/>
          <w:szCs w:val="24"/>
        </w:rPr>
      </w:pPr>
      <w:r>
        <w:rPr>
          <w:rFonts w:asciiTheme="minorEastAsia" w:hAnsiTheme="minorEastAsia" w:cstheme="minorEastAsia" w:hint="eastAsia"/>
          <w:b/>
          <w:sz w:val="24"/>
          <w:szCs w:val="24"/>
        </w:rPr>
        <w:t>第六部分：行业热点、动态及话题</w:t>
      </w:r>
    </w:p>
    <w:p w:rsidR="004D4B06" w:rsidRDefault="004D4B06" w:rsidP="004D4B06">
      <w:pPr>
        <w:numPr>
          <w:ilvl w:val="0"/>
          <w:numId w:val="2"/>
        </w:num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新闻传播行业热点及动态（新技术、新现象、新理念、新动态</w:t>
      </w:r>
      <w:r>
        <w:rPr>
          <w:rFonts w:asciiTheme="minorEastAsia" w:hAnsiTheme="minorEastAsia" w:cstheme="minorEastAsia" w:hint="eastAsia"/>
          <w:bCs/>
          <w:sz w:val="24"/>
          <w:szCs w:val="24"/>
        </w:rPr>
        <w:t>），</w:t>
      </w:r>
      <w:r>
        <w:rPr>
          <w:rFonts w:asciiTheme="minorEastAsia" w:hAnsiTheme="minorEastAsia" w:cstheme="minorEastAsia" w:hint="eastAsia"/>
          <w:sz w:val="24"/>
          <w:szCs w:val="24"/>
        </w:rPr>
        <w:t>媒介热点事件</w:t>
      </w:r>
    </w:p>
    <w:p w:rsidR="004D4B06" w:rsidRDefault="004D4B06" w:rsidP="004D4B06">
      <w:pPr>
        <w:spacing w:line="440" w:lineRule="exact"/>
        <w:rPr>
          <w:b/>
          <w:bCs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（二）广告营销传播前沿话题，近两年《中国广告》、《现代广告》热点话题评析</w:t>
      </w:r>
    </w:p>
    <w:p w:rsidR="004D4B06" w:rsidRDefault="004D4B06" w:rsidP="004D4B06">
      <w:pPr>
        <w:spacing w:line="440" w:lineRule="exact"/>
        <w:ind w:firstLineChars="200" w:firstLine="480"/>
        <w:rPr>
          <w:sz w:val="24"/>
          <w:szCs w:val="24"/>
        </w:rPr>
      </w:pPr>
    </w:p>
    <w:p w:rsidR="004D4B06" w:rsidRDefault="004D4B06" w:rsidP="004D4B06">
      <w:pPr>
        <w:spacing w:line="440" w:lineRule="exact"/>
        <w:ind w:firstLineChars="200" w:firstLine="480"/>
        <w:rPr>
          <w:sz w:val="24"/>
          <w:szCs w:val="24"/>
        </w:rPr>
      </w:pPr>
    </w:p>
    <w:p w:rsidR="004D4B06" w:rsidRDefault="004D4B06" w:rsidP="004D4B06">
      <w:pPr>
        <w:spacing w:line="440" w:lineRule="exact"/>
        <w:ind w:firstLineChars="200" w:firstLine="480"/>
        <w:rPr>
          <w:sz w:val="24"/>
          <w:szCs w:val="24"/>
        </w:rPr>
      </w:pPr>
      <w:bookmarkStart w:id="0" w:name="_GoBack"/>
      <w:bookmarkEnd w:id="0"/>
    </w:p>
    <w:p w:rsidR="000A707B" w:rsidRDefault="000A707B"/>
    <w:sectPr w:rsidR="000A707B" w:rsidSect="000A707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E70" w:rsidRDefault="00B42E70" w:rsidP="001B2476">
      <w:r>
        <w:separator/>
      </w:r>
    </w:p>
  </w:endnote>
  <w:endnote w:type="continuationSeparator" w:id="1">
    <w:p w:rsidR="00B42E70" w:rsidRDefault="00B42E70" w:rsidP="001B24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44874"/>
      <w:docPartObj>
        <w:docPartGallery w:val="Page Numbers (Bottom of Page)"/>
        <w:docPartUnique/>
      </w:docPartObj>
    </w:sdtPr>
    <w:sdtContent>
      <w:p w:rsidR="001B2476" w:rsidRDefault="0087463D">
        <w:pPr>
          <w:pStyle w:val="a5"/>
          <w:jc w:val="center"/>
        </w:pPr>
        <w:fldSimple w:instr=" PAGE   \* MERGEFORMAT ">
          <w:r w:rsidR="00051D5D" w:rsidRPr="00051D5D">
            <w:rPr>
              <w:noProof/>
              <w:lang w:val="zh-CN"/>
            </w:rPr>
            <w:t>6</w:t>
          </w:r>
        </w:fldSimple>
      </w:p>
    </w:sdtContent>
  </w:sdt>
  <w:p w:rsidR="001B2476" w:rsidRDefault="001B247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E70" w:rsidRDefault="00B42E70" w:rsidP="001B2476">
      <w:r>
        <w:separator/>
      </w:r>
    </w:p>
  </w:footnote>
  <w:footnote w:type="continuationSeparator" w:id="1">
    <w:p w:rsidR="00B42E70" w:rsidRDefault="00B42E70" w:rsidP="001B24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5F5EA8"/>
    <w:multiLevelType w:val="singleLevel"/>
    <w:tmpl w:val="8D5F5EA8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4A2842F"/>
    <w:multiLevelType w:val="singleLevel"/>
    <w:tmpl w:val="04A2842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4B06"/>
    <w:rsid w:val="00051D5D"/>
    <w:rsid w:val="000A707B"/>
    <w:rsid w:val="00116A30"/>
    <w:rsid w:val="001B2476"/>
    <w:rsid w:val="00370BA5"/>
    <w:rsid w:val="00477942"/>
    <w:rsid w:val="004B7460"/>
    <w:rsid w:val="004D4B06"/>
    <w:rsid w:val="0087463D"/>
    <w:rsid w:val="00AF07EF"/>
    <w:rsid w:val="00B42E70"/>
    <w:rsid w:val="00DE4CF9"/>
    <w:rsid w:val="00F72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B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D4B0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D4B06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1B24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B247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B24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B247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352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5</cp:revision>
  <cp:lastPrinted>2019-07-19T07:55:00Z</cp:lastPrinted>
  <dcterms:created xsi:type="dcterms:W3CDTF">2019-07-19T07:55:00Z</dcterms:created>
  <dcterms:modified xsi:type="dcterms:W3CDTF">2019-09-11T09:30:00Z</dcterms:modified>
</cp:coreProperties>
</file>