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3A2" w:rsidRDefault="00017401">
      <w:pPr>
        <w:jc w:val="center"/>
        <w:rPr>
          <w:rFonts w:ascii="宋体"/>
          <w:b/>
          <w:sz w:val="32"/>
          <w:szCs w:val="32"/>
        </w:rPr>
      </w:pP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年硕士研究生入学考试</w:t>
      </w:r>
    </w:p>
    <w:p w:rsidR="009213A2" w:rsidRDefault="0001740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824</w:t>
      </w:r>
      <w:r>
        <w:rPr>
          <w:rFonts w:ascii="宋体" w:hAnsi="宋体" w:hint="eastAsia"/>
          <w:b/>
          <w:sz w:val="32"/>
          <w:szCs w:val="32"/>
        </w:rPr>
        <w:t>《细胞生物学》考试大纲</w:t>
      </w:r>
    </w:p>
    <w:p w:rsidR="009213A2" w:rsidRDefault="00420535">
      <w:pPr>
        <w:jc w:val="center"/>
        <w:rPr>
          <w:rFonts w:ascii="宋体"/>
          <w:b/>
          <w:sz w:val="24"/>
        </w:rPr>
      </w:pPr>
      <w:r w:rsidRPr="00420535">
        <w:rPr>
          <w:rFonts w:ascii="宋体" w:hint="eastAsia"/>
          <w:b/>
          <w:sz w:val="24"/>
        </w:rPr>
        <w:t>注意：本大纲为参考性考试大纲，是考生需要掌握的基本内容。</w:t>
      </w:r>
      <w:r w:rsidRPr="00420535">
        <w:rPr>
          <w:rFonts w:ascii="宋体"/>
          <w:b/>
          <w:sz w:val="24"/>
        </w:rPr>
        <w:cr/>
      </w:r>
      <w:bookmarkStart w:id="0" w:name="_GoBack"/>
      <w:bookmarkEnd w:id="0"/>
    </w:p>
    <w:p w:rsidR="009213A2" w:rsidRDefault="00017401">
      <w:pPr>
        <w:pStyle w:val="a3"/>
        <w:ind w:firstLine="420"/>
        <w:rPr>
          <w:rFonts w:asci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细胞生物学是研究细胞生命活动规律的科学，它是现代生命科学的基础学科之一。其特点是与现代生物学各分支学科之间相互渗透和交叉。细胞分子生物学是当今细胞生物学的重点。</w:t>
      </w:r>
    </w:p>
    <w:p w:rsidR="009213A2" w:rsidRDefault="009213A2">
      <w:pPr>
        <w:jc w:val="center"/>
        <w:rPr>
          <w:rFonts w:ascii="黑体" w:eastAsia="黑体"/>
          <w:szCs w:val="21"/>
        </w:rPr>
      </w:pPr>
    </w:p>
    <w:p w:rsidR="009213A2" w:rsidRDefault="00017401">
      <w:pPr>
        <w:widowControl/>
        <w:jc w:val="left"/>
        <w:rPr>
          <w:rFonts w:ascii="黑体" w:eastAsia="黑体"/>
          <w:b/>
          <w:color w:val="000000"/>
          <w:szCs w:val="21"/>
        </w:rPr>
      </w:pPr>
      <w:r>
        <w:rPr>
          <w:rFonts w:ascii="黑体" w:eastAsia="黑体" w:hint="eastAsia"/>
          <w:b/>
          <w:color w:val="000000"/>
          <w:szCs w:val="21"/>
        </w:rPr>
        <w:t>第一章</w:t>
      </w:r>
      <w:r>
        <w:rPr>
          <w:rFonts w:ascii="黑体" w:eastAsia="黑体"/>
          <w:b/>
          <w:color w:val="000000"/>
          <w:szCs w:val="21"/>
        </w:rPr>
        <w:t xml:space="preserve"> </w:t>
      </w:r>
      <w:r>
        <w:rPr>
          <w:rFonts w:ascii="黑体" w:eastAsia="黑体" w:hint="eastAsia"/>
          <w:b/>
          <w:color w:val="000000"/>
          <w:szCs w:val="21"/>
        </w:rPr>
        <w:t>绪论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、了解细胞生物学的主要研究内容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2</w:t>
      </w:r>
      <w:r>
        <w:rPr>
          <w:rFonts w:ascii="宋体" w:hint="eastAsia"/>
          <w:color w:val="000000"/>
          <w:szCs w:val="21"/>
        </w:rPr>
        <w:t>、了解细胞学说及其意义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3</w:t>
      </w:r>
      <w:r>
        <w:rPr>
          <w:rFonts w:ascii="宋体" w:hint="eastAsia"/>
          <w:color w:val="000000"/>
          <w:szCs w:val="21"/>
        </w:rPr>
        <w:t>、了解细胞学的经典时期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4</w:t>
      </w:r>
      <w:r>
        <w:rPr>
          <w:rFonts w:ascii="宋体" w:hint="eastAsia"/>
          <w:color w:val="000000"/>
          <w:szCs w:val="21"/>
        </w:rPr>
        <w:t>、了解细胞学发展趋势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第二章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color w:val="000000"/>
          <w:szCs w:val="21"/>
        </w:rPr>
        <w:t>细胞的统一性与多样性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、掌握细胞的基本特征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了解古核细胞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、原核细胞及真核细胞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、掌握真核细胞的基本结构体系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、掌握原核细胞与真核细胞的区别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、掌握植物细胞与动物细胞的共性与区别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、掌握病毒与细胞的区别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、掌握病毒在细胞内的增殖过程</w:t>
      </w:r>
    </w:p>
    <w:p w:rsidR="009213A2" w:rsidRDefault="00017401">
      <w:pPr>
        <w:widowControl/>
        <w:spacing w:line="360" w:lineRule="exact"/>
        <w:jc w:val="left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第三章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细胞生物学研究方法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、了解细胞形态结构观察的方法及其基本原理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、了解细胞组分的分析方法及其基本原理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、掌握动植物细胞培养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、了解细胞工程技术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、了解研究细胞及生物大分子动态变化的方法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、了解细胞生物学研究常用的模式生物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、了解突变体制备</w:t>
      </w:r>
      <w:r>
        <w:rPr>
          <w:rFonts w:ascii="宋体" w:cs="宋体" w:hint="eastAsia"/>
          <w:bCs/>
          <w:kern w:val="0"/>
          <w:szCs w:val="21"/>
        </w:rPr>
        <w:t>与</w:t>
      </w:r>
      <w:r>
        <w:rPr>
          <w:rFonts w:ascii="宋体" w:hAnsi="宋体" w:cs="宋体" w:hint="eastAsia"/>
          <w:bCs/>
          <w:kern w:val="0"/>
          <w:szCs w:val="21"/>
        </w:rPr>
        <w:t>蛋白质组学技术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第四章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细胞质膜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、掌握细胞质膜、脂质体的概念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、了解细胞质膜的结构模型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、掌握生物膜结构的特征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掌握膜脂的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成分及运动方式</w:t>
      </w:r>
    </w:p>
    <w:p w:rsidR="009213A2" w:rsidRDefault="00017401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、掌握膜蛋白的类型、内在膜蛋白与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膜脂结合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的方式、内在膜蛋白跨膜结构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域与膜脂结合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的作用方式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、掌握去垢剂的概念及作用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、掌握细胞质膜的基本特征与功能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lastRenderedPageBreak/>
        <w:t>第五章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物质的跨膜运输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、掌握膜转运蛋白的类型及功能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、掌握小分子物质的跨</w:t>
      </w:r>
      <w:proofErr w:type="gramStart"/>
      <w:r>
        <w:rPr>
          <w:rFonts w:ascii="宋体" w:hAnsi="宋体" w:cs="宋体" w:hint="eastAsia"/>
          <w:kern w:val="0"/>
          <w:szCs w:val="21"/>
        </w:rPr>
        <w:t>膜运输</w:t>
      </w:r>
      <w:proofErr w:type="gramEnd"/>
      <w:r>
        <w:rPr>
          <w:rFonts w:ascii="宋体" w:hAnsi="宋体" w:cs="宋体" w:hint="eastAsia"/>
          <w:kern w:val="0"/>
          <w:szCs w:val="21"/>
        </w:rPr>
        <w:t>类型及原理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、了解</w:t>
      </w:r>
      <w:r>
        <w:rPr>
          <w:rFonts w:ascii="宋体" w:hAnsi="宋体" w:cs="宋体"/>
          <w:kern w:val="0"/>
          <w:szCs w:val="21"/>
        </w:rPr>
        <w:t>P</w:t>
      </w:r>
      <w:r>
        <w:rPr>
          <w:rFonts w:ascii="宋体" w:hAnsi="宋体" w:cs="宋体" w:hint="eastAsia"/>
          <w:kern w:val="0"/>
          <w:szCs w:val="21"/>
        </w:rPr>
        <w:t>型泵、</w:t>
      </w:r>
      <w:r>
        <w:rPr>
          <w:rFonts w:ascii="宋体" w:hAnsi="宋体" w:cs="宋体"/>
          <w:kern w:val="0"/>
          <w:szCs w:val="21"/>
        </w:rPr>
        <w:t>V</w:t>
      </w:r>
      <w:r>
        <w:rPr>
          <w:rFonts w:ascii="宋体" w:hAnsi="宋体" w:cs="宋体" w:hint="eastAsia"/>
          <w:kern w:val="0"/>
          <w:szCs w:val="21"/>
        </w:rPr>
        <w:t>型质子泵、</w:t>
      </w:r>
      <w:r>
        <w:rPr>
          <w:rFonts w:ascii="宋体" w:hAnsi="宋体" w:cs="宋体"/>
          <w:kern w:val="0"/>
          <w:szCs w:val="21"/>
        </w:rPr>
        <w:t>F</w:t>
      </w:r>
      <w:r>
        <w:rPr>
          <w:rFonts w:ascii="宋体" w:hAnsi="宋体" w:cs="宋体" w:hint="eastAsia"/>
          <w:kern w:val="0"/>
          <w:szCs w:val="21"/>
        </w:rPr>
        <w:t>型质子泵及</w:t>
      </w:r>
      <w:r>
        <w:rPr>
          <w:rFonts w:ascii="宋体" w:hAnsi="宋体" w:cs="宋体"/>
          <w:kern w:val="0"/>
          <w:szCs w:val="21"/>
        </w:rPr>
        <w:t>ABC</w:t>
      </w:r>
      <w:r>
        <w:rPr>
          <w:rFonts w:ascii="宋体" w:hAnsi="宋体" w:cs="宋体" w:hint="eastAsia"/>
          <w:kern w:val="0"/>
          <w:szCs w:val="21"/>
        </w:rPr>
        <w:t>超家族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、掌握</w:t>
      </w:r>
      <w:r>
        <w:rPr>
          <w:rFonts w:ascii="宋体" w:hAnsi="宋体" w:cs="宋体"/>
          <w:kern w:val="0"/>
          <w:szCs w:val="21"/>
        </w:rPr>
        <w:t>Na+ - K+</w:t>
      </w:r>
      <w:r>
        <w:rPr>
          <w:rFonts w:ascii="宋体" w:hAnsi="宋体" w:cs="宋体" w:hint="eastAsia"/>
          <w:kern w:val="0"/>
          <w:szCs w:val="21"/>
        </w:rPr>
        <w:t>泵的结构、转运机制及生理功能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、掌握膜电位、静息电位、动作电位、极化的概念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、掌握</w:t>
      </w:r>
      <w:r>
        <w:rPr>
          <w:rFonts w:ascii="宋体" w:hAnsi="宋体" w:cs="宋体" w:hint="eastAsia"/>
          <w:bCs/>
          <w:kern w:val="0"/>
          <w:szCs w:val="21"/>
        </w:rPr>
        <w:t>胞吞作用与胞吐作用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第六</w:t>
      </w:r>
      <w:r>
        <w:rPr>
          <w:rFonts w:ascii="宋体" w:hAnsi="宋体" w:cs="宋体" w:hint="eastAsia"/>
          <w:b/>
          <w:bCs/>
          <w:kern w:val="0"/>
          <w:szCs w:val="21"/>
        </w:rPr>
        <w:t>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线粒体和叶绿体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、掌握线粒体的基本形态、动态特征、超微结构及功能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、掌握氧化磷酸化、</w:t>
      </w:r>
      <w:r>
        <w:rPr>
          <w:rFonts w:ascii="宋体" w:hAnsi="宋体" w:cs="宋体" w:hint="eastAsia"/>
          <w:bCs/>
          <w:kern w:val="0"/>
          <w:szCs w:val="21"/>
        </w:rPr>
        <w:t>ATP</w:t>
      </w:r>
      <w:r>
        <w:rPr>
          <w:rFonts w:ascii="宋体" w:hAnsi="宋体" w:cs="宋体" w:hint="eastAsia"/>
          <w:bCs/>
          <w:kern w:val="0"/>
          <w:szCs w:val="21"/>
        </w:rPr>
        <w:t>酶、质子驱动力、电子传递链、电子传递复合物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、了解线粒体与疾病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、了解叶绿体的基本形态、动态特征、超微结构及功能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cs="宋体" w:hint="eastAsia"/>
          <w:bCs/>
          <w:kern w:val="0"/>
          <w:szCs w:val="21"/>
        </w:rPr>
        <w:t>掌握</w:t>
      </w:r>
      <w:r>
        <w:rPr>
          <w:rFonts w:ascii="宋体" w:hAnsi="宋体" w:cs="宋体" w:hint="eastAsia"/>
          <w:bCs/>
          <w:kern w:val="0"/>
          <w:szCs w:val="21"/>
        </w:rPr>
        <w:t>线粒体和叶绿体的半自主性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、了解线粒体和叶绿体的起源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第七</w:t>
      </w:r>
      <w:r>
        <w:rPr>
          <w:rFonts w:ascii="宋体" w:hAnsi="宋体" w:cs="宋体" w:hint="eastAsia"/>
          <w:b/>
          <w:bCs/>
          <w:kern w:val="0"/>
          <w:szCs w:val="21"/>
        </w:rPr>
        <w:t>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细胞质基质与内膜系统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、掌握细胞质基质的涵义</w:t>
      </w:r>
      <w:r>
        <w:rPr>
          <w:rFonts w:ascii="宋体" w:cs="宋体" w:hint="eastAsia"/>
          <w:bCs/>
          <w:kern w:val="0"/>
          <w:szCs w:val="21"/>
        </w:rPr>
        <w:t>及</w:t>
      </w:r>
      <w:r>
        <w:rPr>
          <w:rFonts w:ascii="宋体" w:hAnsi="宋体" w:cs="宋体" w:hint="eastAsia"/>
          <w:bCs/>
          <w:kern w:val="0"/>
          <w:szCs w:val="21"/>
        </w:rPr>
        <w:t>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、掌握内质网的概念、类型及功能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、掌握内质网应激及其信号调控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、掌握高尔基体的形态结构、极性与功能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、掌握溶酶体的形态结构、类型与功能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、了解溶酶体与疾病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、掌握过氧化物酶体的概念、与溶酶体的区别、功能。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8</w:t>
      </w:r>
      <w:r>
        <w:rPr>
          <w:rFonts w:ascii="宋体" w:hAnsi="宋体" w:cs="宋体" w:hint="eastAsia"/>
          <w:bCs/>
          <w:kern w:val="0"/>
          <w:szCs w:val="21"/>
        </w:rPr>
        <w:t>、了解过氧化物酶体的发生。</w:t>
      </w:r>
    </w:p>
    <w:p w:rsidR="009213A2" w:rsidRDefault="00017401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第八章</w:t>
      </w:r>
      <w:r>
        <w:rPr>
          <w:rFonts w:ascii="宋体" w:hAnsi="宋体"/>
          <w:b/>
          <w:color w:val="000000"/>
          <w:szCs w:val="21"/>
        </w:rPr>
        <w:t xml:space="preserve">  </w:t>
      </w:r>
      <w:r>
        <w:rPr>
          <w:rFonts w:ascii="宋体" w:hAnsi="宋体" w:hint="eastAsia"/>
          <w:b/>
          <w:color w:val="000000"/>
          <w:szCs w:val="21"/>
        </w:rPr>
        <w:t>蛋白质分选</w:t>
      </w:r>
      <w:proofErr w:type="gramStart"/>
      <w:r>
        <w:rPr>
          <w:rFonts w:ascii="宋体" w:hAnsi="宋体" w:hint="eastAsia"/>
          <w:b/>
          <w:color w:val="000000"/>
          <w:szCs w:val="21"/>
        </w:rPr>
        <w:t>与膜泡运输</w:t>
      </w:r>
      <w:proofErr w:type="gramEnd"/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、掌握信号肽、信号识别颗粒与停泊蛋白、蛋白质分选的概念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、掌握蛋白质分选的基本途径与类型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、了解蛋白质向线粒体、叶绿体和过氧化物酶体的分选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、掌握细胞内不同类型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膜泡运输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的装配与运输方式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5</w:t>
      </w:r>
      <w:r>
        <w:rPr>
          <w:rFonts w:ascii="宋体" w:cs="宋体" w:hint="eastAsia"/>
          <w:bCs/>
          <w:kern w:val="0"/>
          <w:szCs w:val="21"/>
        </w:rPr>
        <w:t>、掌握转运</w:t>
      </w:r>
      <w:proofErr w:type="gramStart"/>
      <w:r>
        <w:rPr>
          <w:rFonts w:ascii="宋体" w:cs="宋体" w:hint="eastAsia"/>
          <w:bCs/>
          <w:kern w:val="0"/>
          <w:szCs w:val="21"/>
        </w:rPr>
        <w:t>膜泡与靶膜</w:t>
      </w:r>
      <w:proofErr w:type="gramEnd"/>
      <w:r>
        <w:rPr>
          <w:rFonts w:ascii="宋体" w:cs="宋体" w:hint="eastAsia"/>
          <w:bCs/>
          <w:kern w:val="0"/>
          <w:szCs w:val="21"/>
        </w:rPr>
        <w:t>的锚定与融合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6</w:t>
      </w:r>
      <w:r>
        <w:rPr>
          <w:rFonts w:ascii="宋体" w:cs="宋体" w:hint="eastAsia"/>
          <w:bCs/>
          <w:kern w:val="0"/>
          <w:szCs w:val="21"/>
        </w:rPr>
        <w:t>、了解细胞结构体系的组装</w:t>
      </w:r>
    </w:p>
    <w:p w:rsidR="009213A2" w:rsidRDefault="00017401">
      <w:pPr>
        <w:widowControl/>
        <w:spacing w:line="360" w:lineRule="exact"/>
        <w:jc w:val="left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第九章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细胞信号转导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、掌握细胞通讯的概念、方式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、掌握细胞分泌化学信号的作用方式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、掌握信号分子与受体的概念及类型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、掌握第二信使与分子开关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、掌握信号转导系统及其特性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>
        <w:rPr>
          <w:rFonts w:ascii="宋体" w:hAnsi="宋体" w:cs="宋体"/>
          <w:bCs/>
          <w:kern w:val="0"/>
          <w:szCs w:val="21"/>
        </w:rPr>
        <w:t>NO</w:t>
      </w:r>
      <w:r>
        <w:rPr>
          <w:rFonts w:ascii="宋体" w:hAnsi="宋体" w:cs="宋体" w:hint="eastAsia"/>
          <w:bCs/>
          <w:kern w:val="0"/>
          <w:szCs w:val="21"/>
        </w:rPr>
        <w:t>作为气体信号的作用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>
        <w:rPr>
          <w:rFonts w:ascii="宋体" w:hAnsi="宋体" w:cs="宋体"/>
          <w:bCs/>
          <w:kern w:val="0"/>
          <w:szCs w:val="21"/>
        </w:rPr>
        <w:t>G</w:t>
      </w:r>
      <w:r>
        <w:rPr>
          <w:rFonts w:ascii="宋体" w:hAnsi="宋体" w:cs="宋体" w:hint="eastAsia"/>
          <w:bCs/>
          <w:kern w:val="0"/>
          <w:szCs w:val="21"/>
        </w:rPr>
        <w:t>蛋白偶联受体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介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导的信号转导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lastRenderedPageBreak/>
        <w:t>8</w:t>
      </w:r>
      <w:r>
        <w:rPr>
          <w:rFonts w:ascii="宋体" w:hAnsi="宋体" w:cs="宋体" w:hint="eastAsia"/>
          <w:bCs/>
          <w:kern w:val="0"/>
          <w:szCs w:val="21"/>
        </w:rPr>
        <w:t>、掌握酶联受体</w:t>
      </w:r>
      <w:proofErr w:type="gramStart"/>
      <w:r>
        <w:rPr>
          <w:rFonts w:ascii="宋体" w:hAnsi="宋体" w:cs="宋体" w:hint="eastAsia"/>
          <w:bCs/>
          <w:kern w:val="0"/>
          <w:szCs w:val="21"/>
        </w:rPr>
        <w:t>介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导的信号转导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proofErr w:type="spellStart"/>
      <w:r>
        <w:rPr>
          <w:rFonts w:ascii="宋体" w:hAnsi="宋体" w:cs="宋体"/>
          <w:bCs/>
          <w:kern w:val="0"/>
          <w:szCs w:val="21"/>
        </w:rPr>
        <w:t>Wnt</w:t>
      </w:r>
      <w:proofErr w:type="spellEnd"/>
      <w:r>
        <w:rPr>
          <w:rFonts w:ascii="宋体" w:hAnsi="宋体" w:cs="宋体"/>
          <w:bCs/>
          <w:kern w:val="0"/>
          <w:szCs w:val="21"/>
        </w:rPr>
        <w:t>-</w:t>
      </w:r>
      <w:r>
        <w:rPr>
          <w:rFonts w:ascii="宋体" w:hAnsi="宋体" w:cs="宋体" w:hint="eastAsia"/>
          <w:bCs/>
          <w:kern w:val="0"/>
          <w:szCs w:val="21"/>
        </w:rPr>
        <w:t>β</w:t>
      </w:r>
      <w:r>
        <w:rPr>
          <w:rFonts w:ascii="宋体" w:hAnsi="宋体" w:cs="宋体"/>
          <w:bCs/>
          <w:kern w:val="0"/>
          <w:szCs w:val="21"/>
        </w:rPr>
        <w:t>-catenin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Hedgehog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NF-KB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Notch</w:t>
      </w:r>
      <w:r>
        <w:rPr>
          <w:rFonts w:ascii="宋体" w:hAnsi="宋体" w:cs="宋体" w:hint="eastAsia"/>
          <w:bCs/>
          <w:kern w:val="0"/>
          <w:szCs w:val="21"/>
        </w:rPr>
        <w:t>信号通路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10</w:t>
      </w:r>
      <w:r>
        <w:rPr>
          <w:rFonts w:ascii="宋体" w:hAnsi="宋体" w:cs="宋体" w:hint="eastAsia"/>
          <w:bCs/>
          <w:kern w:val="0"/>
          <w:szCs w:val="21"/>
        </w:rPr>
        <w:t>、掌握细胞应答反应特征、蛋白激酶的网络整合信息及信号的控制</w:t>
      </w:r>
    </w:p>
    <w:p w:rsidR="009213A2" w:rsidRDefault="00017401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第十章</w:t>
      </w:r>
      <w:r>
        <w:rPr>
          <w:rFonts w:ascii="宋体" w:hAnsi="宋体"/>
          <w:b/>
          <w:color w:val="000000"/>
          <w:szCs w:val="21"/>
        </w:rPr>
        <w:t xml:space="preserve"> </w:t>
      </w:r>
      <w:r>
        <w:rPr>
          <w:rFonts w:ascii="宋体" w:hAnsi="宋体" w:hint="eastAsia"/>
          <w:b/>
          <w:color w:val="000000"/>
          <w:szCs w:val="21"/>
        </w:rPr>
        <w:t>细胞骨架</w:t>
      </w:r>
    </w:p>
    <w:p w:rsidR="009213A2" w:rsidRDefault="00017401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、掌握细胞骨架、胞质分裂环、应力纤维、分子马达、微管组织中心、中心体、驱动蛋白、中间丝、加帽蛋白的概念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、了解微丝的组成、组装、动力学特征、及影响其组装的药物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、了解微丝网格结构的调节与细胞运动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、掌握细胞伪足的形成与细胞迁移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、掌握肌肉收缩的滑动模型</w:t>
      </w:r>
    </w:p>
    <w:p w:rsidR="009213A2" w:rsidRDefault="00017401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、掌握微管的结构组成与极性、组装与去组装，动力学性质及微管结合蛋白对微管网格结构的调节，了解作用微管的特异药物、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、掌握驱动蛋白的分子结构、功能及其沿着微管运动的分</w:t>
      </w:r>
      <w:r>
        <w:rPr>
          <w:rFonts w:ascii="宋体" w:hAnsi="宋体" w:cs="宋体" w:hint="eastAsia"/>
          <w:bCs/>
          <w:kern w:val="0"/>
          <w:szCs w:val="21"/>
        </w:rPr>
        <w:t>子机制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>
        <w:rPr>
          <w:rFonts w:ascii="宋体" w:hAnsi="宋体" w:cs="宋体" w:hint="eastAsia"/>
          <w:bCs/>
          <w:kern w:val="0"/>
          <w:szCs w:val="21"/>
        </w:rPr>
        <w:t>、了解纤毛和鞭毛的结构与功能及运动机制</w:t>
      </w:r>
    </w:p>
    <w:p w:rsidR="009213A2" w:rsidRDefault="0001740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、了解中间丝的主要类型、组分</w:t>
      </w:r>
      <w:r>
        <w:rPr>
          <w:rFonts w:asci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组装与表达、与其它细胞结构的关系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hint="eastAsia"/>
          <w:b/>
          <w:szCs w:val="21"/>
        </w:rPr>
        <w:t>第十一</w:t>
      </w:r>
      <w:r>
        <w:rPr>
          <w:rFonts w:ascii="宋体" w:hAnsi="宋体" w:cs="宋体" w:hint="eastAsia"/>
          <w:b/>
          <w:bCs/>
          <w:kern w:val="0"/>
          <w:szCs w:val="21"/>
        </w:rPr>
        <w:t>章</w:t>
      </w:r>
      <w:r>
        <w:rPr>
          <w:kern w:val="0"/>
          <w:szCs w:val="21"/>
        </w:rPr>
        <w:t xml:space="preserve">      </w:t>
      </w:r>
      <w:r>
        <w:rPr>
          <w:rFonts w:ascii="宋体" w:hAnsi="宋体" w:hint="eastAsia"/>
          <w:b/>
          <w:color w:val="000000"/>
          <w:szCs w:val="21"/>
        </w:rPr>
        <w:t>细胞核与染色体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、掌握细胞核的结构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、了解核膜、核孔复合体及核纤层的结构与功能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、掌握染色质的组成，与染色体的区别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、了解基因组</w:t>
      </w:r>
      <w:r>
        <w:rPr>
          <w:rFonts w:ascii="宋体" w:hAnsi="宋体" w:cs="宋体"/>
          <w:kern w:val="0"/>
          <w:szCs w:val="21"/>
        </w:rPr>
        <w:t>DNA</w:t>
      </w:r>
      <w:r>
        <w:rPr>
          <w:rFonts w:ascii="宋体" w:hAnsi="宋体" w:cs="宋体" w:hint="eastAsia"/>
          <w:kern w:val="0"/>
          <w:szCs w:val="21"/>
        </w:rPr>
        <w:t>的类型、染色质蛋白的类型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、掌握核小体的结构及染色质组装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、了解染色质类型、复制、激活与失活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7</w:t>
      </w:r>
      <w:r>
        <w:rPr>
          <w:rFonts w:ascii="宋体" w:hAnsi="宋体" w:cs="宋体" w:hint="eastAsia"/>
          <w:kern w:val="0"/>
          <w:szCs w:val="21"/>
        </w:rPr>
        <w:t>、了解染色质与基因表达调控、染色质与表观遗传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8</w:t>
      </w:r>
      <w:r>
        <w:rPr>
          <w:rFonts w:ascii="宋体" w:hAnsi="宋体" w:cs="宋体" w:hint="eastAsia"/>
          <w:kern w:val="0"/>
          <w:szCs w:val="21"/>
        </w:rPr>
        <w:t>、掌握染色体的形态结构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9</w:t>
      </w:r>
      <w:r>
        <w:rPr>
          <w:rFonts w:ascii="宋体" w:hAnsi="宋体" w:cs="宋体" w:hint="eastAsia"/>
          <w:kern w:val="0"/>
          <w:szCs w:val="21"/>
        </w:rPr>
        <w:t>、了解染色体的功能元件、带型及特殊染色体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10</w:t>
      </w:r>
      <w:r>
        <w:rPr>
          <w:rFonts w:ascii="宋体" w:hAnsi="宋体" w:cs="宋体" w:hint="eastAsia"/>
          <w:kern w:val="0"/>
          <w:szCs w:val="21"/>
        </w:rPr>
        <w:t>、掌握核仁的结构、功能机</w:t>
      </w:r>
      <w:r>
        <w:rPr>
          <w:rFonts w:ascii="宋体" w:cs="宋体" w:hint="eastAsia"/>
          <w:kern w:val="0"/>
          <w:szCs w:val="21"/>
        </w:rPr>
        <w:t>动</w:t>
      </w:r>
      <w:r>
        <w:rPr>
          <w:rFonts w:ascii="宋体" w:hAnsi="宋体" w:cs="宋体" w:hint="eastAsia"/>
          <w:kern w:val="0"/>
          <w:szCs w:val="21"/>
        </w:rPr>
        <w:t>态周期变化</w:t>
      </w:r>
    </w:p>
    <w:p w:rsidR="009213A2" w:rsidRDefault="00017401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、了解核体及核基质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第十二章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核糖体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、了解核糖体的类型、结构、功能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、了解多聚核糖体与蛋白质的合成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第十三章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细胞周期与细胞分裂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、掌握细胞周期</w:t>
      </w:r>
      <w:r>
        <w:rPr>
          <w:rFonts w:ascii="宋体" w:cs="宋体" w:hint="eastAsia"/>
          <w:kern w:val="0"/>
          <w:szCs w:val="21"/>
        </w:rPr>
        <w:t>的</w:t>
      </w:r>
      <w:r>
        <w:rPr>
          <w:rFonts w:ascii="宋体" w:hAnsi="宋体" w:cs="宋体" w:hint="eastAsia"/>
          <w:kern w:val="0"/>
          <w:szCs w:val="21"/>
        </w:rPr>
        <w:t>概念</w:t>
      </w:r>
      <w:r>
        <w:rPr>
          <w:rFonts w:ascii="宋体" w:cs="宋体" w:hint="eastAsia"/>
          <w:kern w:val="0"/>
          <w:szCs w:val="21"/>
        </w:rPr>
        <w:t>及</w:t>
      </w:r>
      <w:r>
        <w:rPr>
          <w:rFonts w:ascii="宋体" w:hAnsi="宋体" w:cs="宋体" w:hint="eastAsia"/>
          <w:kern w:val="0"/>
          <w:szCs w:val="21"/>
        </w:rPr>
        <w:t>各个不同时</w:t>
      </w:r>
      <w:proofErr w:type="gramStart"/>
      <w:r>
        <w:rPr>
          <w:rFonts w:ascii="宋体" w:hAnsi="宋体" w:cs="宋体" w:hint="eastAsia"/>
          <w:kern w:val="0"/>
          <w:szCs w:val="21"/>
        </w:rPr>
        <w:t>相及其</w:t>
      </w:r>
      <w:proofErr w:type="gramEnd"/>
      <w:r>
        <w:rPr>
          <w:rFonts w:ascii="宋体" w:hAnsi="宋体" w:cs="宋体" w:hint="eastAsia"/>
          <w:kern w:val="0"/>
          <w:szCs w:val="21"/>
        </w:rPr>
        <w:t>主要事件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、掌握细胞周期同步化的概念及方法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、了解特殊的细胞周期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、掌握细胞分裂的概念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、掌握有丝分裂概念、各个时期的重要事件及结构装置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、掌握减数分裂概念、各个时期的重要事件，与有丝分裂区别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第十四章</w:t>
      </w:r>
      <w:r>
        <w:rPr>
          <w:rFonts w:ascii="宋体" w:hAnsi="宋体" w:cs="宋体"/>
          <w:b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kern w:val="0"/>
          <w:szCs w:val="21"/>
        </w:rPr>
        <w:t>细胞增殖调控与癌细胞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lastRenderedPageBreak/>
        <w:t>1</w:t>
      </w:r>
      <w:r>
        <w:rPr>
          <w:rFonts w:ascii="宋体" w:hAnsi="宋体" w:cs="宋体" w:hint="eastAsia"/>
          <w:kern w:val="0"/>
          <w:szCs w:val="21"/>
        </w:rPr>
        <w:t>、了解</w:t>
      </w:r>
      <w:r>
        <w:rPr>
          <w:rFonts w:ascii="宋体" w:hAnsi="宋体" w:cs="宋体"/>
          <w:kern w:val="0"/>
          <w:szCs w:val="21"/>
        </w:rPr>
        <w:t>MPF</w:t>
      </w:r>
      <w:r>
        <w:rPr>
          <w:rFonts w:ascii="宋体" w:hAnsi="宋体" w:cs="宋体" w:hint="eastAsia"/>
          <w:kern w:val="0"/>
          <w:szCs w:val="21"/>
        </w:rPr>
        <w:t>的作用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、与</w:t>
      </w:r>
      <w:r>
        <w:rPr>
          <w:rFonts w:ascii="宋体" w:hAnsi="宋体" w:cs="宋体"/>
          <w:kern w:val="0"/>
          <w:szCs w:val="21"/>
        </w:rPr>
        <w:t>P34</w:t>
      </w:r>
      <w:r>
        <w:rPr>
          <w:rFonts w:ascii="宋体" w:hAnsi="宋体" w:cs="宋体"/>
          <w:kern w:val="0"/>
          <w:szCs w:val="21"/>
          <w:vertAlign w:val="superscript"/>
        </w:rPr>
        <w:t>cdc2</w:t>
      </w:r>
      <w:r>
        <w:rPr>
          <w:rFonts w:ascii="宋体" w:hAnsi="宋体" w:cs="宋体" w:hint="eastAsia"/>
          <w:kern w:val="0"/>
          <w:szCs w:val="21"/>
        </w:rPr>
        <w:t>的关系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、了解周期蛋白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CDK</w:t>
      </w:r>
      <w:r>
        <w:rPr>
          <w:rFonts w:ascii="宋体" w:hAnsi="宋体" w:cs="宋体" w:hint="eastAsia"/>
          <w:kern w:val="0"/>
          <w:szCs w:val="21"/>
        </w:rPr>
        <w:t>和</w:t>
      </w:r>
      <w:r>
        <w:rPr>
          <w:rFonts w:ascii="宋体" w:hAnsi="宋体" w:cs="宋体"/>
          <w:kern w:val="0"/>
          <w:szCs w:val="21"/>
        </w:rPr>
        <w:t>CDK</w:t>
      </w:r>
      <w:r>
        <w:rPr>
          <w:rFonts w:ascii="宋体" w:hAnsi="宋体" w:cs="宋体" w:hint="eastAsia"/>
          <w:kern w:val="0"/>
          <w:szCs w:val="21"/>
        </w:rPr>
        <w:t>抑制因子、细胞周期转运调控</w:t>
      </w:r>
      <w:r>
        <w:rPr>
          <w:rFonts w:ascii="宋体" w:hAnsi="宋体" w:cs="宋体"/>
          <w:kern w:val="0"/>
          <w:szCs w:val="21"/>
        </w:rPr>
        <w:t xml:space="preserve"> 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、掌握癌细胞的概念、基本特征</w:t>
      </w:r>
      <w:r>
        <w:rPr>
          <w:rFonts w:ascii="宋体" w:hAnsi="宋体" w:cs="宋体"/>
          <w:kern w:val="0"/>
          <w:szCs w:val="21"/>
        </w:rPr>
        <w:t xml:space="preserve"> 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、掌握癌基因与抑癌基因、肿瘤干细胞</w:t>
      </w:r>
    </w:p>
    <w:p w:rsidR="009213A2" w:rsidRDefault="00017401">
      <w:pPr>
        <w:widowControl/>
        <w:spacing w:line="360" w:lineRule="exact"/>
        <w:jc w:val="left"/>
        <w:rPr>
          <w:rFonts w:ascii="宋体"/>
          <w:b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第十五章</w:t>
      </w:r>
      <w:r>
        <w:rPr>
          <w:kern w:val="0"/>
          <w:szCs w:val="21"/>
        </w:rPr>
        <w:t>     </w:t>
      </w:r>
      <w:r>
        <w:rPr>
          <w:rFonts w:ascii="宋体" w:hAnsi="宋体" w:hint="eastAsia"/>
          <w:b/>
          <w:szCs w:val="21"/>
        </w:rPr>
        <w:t>细胞分化与胚胎发育</w:t>
      </w:r>
    </w:p>
    <w:p w:rsidR="009213A2" w:rsidRDefault="00017401">
      <w:pPr>
        <w:widowControl/>
        <w:spacing w:line="360" w:lineRule="exact"/>
        <w:jc w:val="left"/>
        <w:rPr>
          <w:rFonts w:ascii="宋体"/>
          <w:szCs w:val="21"/>
        </w:rPr>
      </w:pPr>
      <w:r>
        <w:rPr>
          <w:rFonts w:ascii="宋体" w:hAnsi="宋体"/>
          <w:b/>
          <w:szCs w:val="21"/>
        </w:rPr>
        <w:t xml:space="preserve">   </w:t>
      </w:r>
      <w:r>
        <w:rPr>
          <w:rFonts w:ascii="宋体" w:hAnsi="宋体"/>
          <w:szCs w:val="21"/>
        </w:rPr>
        <w:t xml:space="preserve">  1</w:t>
      </w:r>
      <w:r>
        <w:rPr>
          <w:rFonts w:ascii="宋体" w:hAnsi="宋体" w:hint="eastAsia"/>
          <w:szCs w:val="21"/>
        </w:rPr>
        <w:t>、了解细胞分化的概念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、掌握管家基因与组织特异性基因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、掌握细胞的全能型、干细胞、胚胎干细胞</w:t>
      </w:r>
    </w:p>
    <w:p w:rsidR="009213A2" w:rsidRDefault="00017401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、了解影响细胞分化的因素、胚胎发育中的细胞分化</w:t>
      </w:r>
    </w:p>
    <w:p w:rsidR="009213A2" w:rsidRDefault="00017401">
      <w:pPr>
        <w:widowControl/>
        <w:spacing w:line="360" w:lineRule="exact"/>
        <w:jc w:val="left"/>
        <w:rPr>
          <w:rFonts w:ascii="宋体" w:cs="宋体"/>
          <w:b/>
          <w:kern w:val="0"/>
          <w:szCs w:val="21"/>
        </w:rPr>
      </w:pPr>
      <w:r>
        <w:rPr>
          <w:rFonts w:ascii="宋体" w:hAnsi="宋体" w:hint="eastAsia"/>
          <w:b/>
          <w:szCs w:val="21"/>
        </w:rPr>
        <w:t>第十六章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细胞死亡与衰老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、掌握细胞死亡的类型，特征与区别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、细胞凋亡的特征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3</w:t>
      </w:r>
      <w:r>
        <w:rPr>
          <w:rFonts w:ascii="宋体" w:hint="eastAsia"/>
          <w:szCs w:val="21"/>
        </w:rPr>
        <w:t>、了解细胞凋亡的检测方法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4</w:t>
      </w:r>
      <w:r>
        <w:rPr>
          <w:rFonts w:ascii="宋体" w:hint="eastAsia"/>
          <w:szCs w:val="21"/>
        </w:rPr>
        <w:t>、了解细胞凋亡的生理学及医学意义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5</w:t>
      </w:r>
      <w:r>
        <w:rPr>
          <w:rFonts w:ascii="宋体" w:hint="eastAsia"/>
          <w:szCs w:val="21"/>
        </w:rPr>
        <w:t>、掌握细胞凋亡的分子机制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、了解植物细胞与酵母细胞的程序性死亡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、掌握细胞衰老的概念特征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、了解衰老的分子机制</w:t>
      </w:r>
    </w:p>
    <w:p w:rsidR="009213A2" w:rsidRDefault="00017401">
      <w:pPr>
        <w:widowControl/>
        <w:jc w:val="left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第十七章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细胞的社会联系</w:t>
      </w:r>
    </w:p>
    <w:p w:rsidR="009213A2" w:rsidRDefault="00017401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、掌握细胞连接概念、功能分类及作用</w:t>
      </w:r>
    </w:p>
    <w:p w:rsidR="009213A2" w:rsidRDefault="00017401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、掌握胞间连丝、化学突触的概念及作用</w:t>
      </w:r>
    </w:p>
    <w:p w:rsidR="009213A2" w:rsidRDefault="00017401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、了解钙</w:t>
      </w:r>
      <w:proofErr w:type="gramStart"/>
      <w:r>
        <w:rPr>
          <w:rFonts w:ascii="宋体" w:hAnsi="宋体" w:hint="eastAsia"/>
        </w:rPr>
        <w:t>黏</w:t>
      </w:r>
      <w:proofErr w:type="gramEnd"/>
      <w:r>
        <w:rPr>
          <w:rFonts w:ascii="宋体" w:hAnsi="宋体" w:hint="eastAsia"/>
        </w:rPr>
        <w:t>蛋白、选择素、免疫球蛋白、整联蛋白的概念、结构及作用</w:t>
      </w:r>
    </w:p>
    <w:p w:rsidR="009213A2" w:rsidRDefault="00017401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、掌握细胞外基质的概念</w:t>
      </w:r>
    </w:p>
    <w:p w:rsidR="009213A2" w:rsidRDefault="00017401">
      <w:pPr>
        <w:widowControl/>
        <w:ind w:leftChars="250" w:left="840" w:hangingChars="150" w:hanging="315"/>
        <w:jc w:val="left"/>
        <w:rPr>
          <w:rFonts w:ascii="宋体"/>
        </w:rPr>
      </w:pPr>
      <w:r>
        <w:rPr>
          <w:rFonts w:ascii="宋体" w:hAnsi="宋体"/>
        </w:rPr>
        <w:t>5</w:t>
      </w:r>
      <w:r>
        <w:rPr>
          <w:rFonts w:ascii="宋体" w:hAnsi="宋体" w:hint="eastAsia"/>
        </w:rPr>
        <w:t>、了解胶原、弹性蛋白、糖胺聚糖、蛋白聚糖、纤连蛋白、层粘连蛋白的概念、结构及作用</w:t>
      </w:r>
    </w:p>
    <w:p w:rsidR="009213A2" w:rsidRDefault="00017401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6</w:t>
      </w:r>
      <w:r>
        <w:rPr>
          <w:rFonts w:ascii="宋体" w:hAnsi="宋体" w:hint="eastAsia"/>
        </w:rPr>
        <w:t>、了解基膜、细胞外被</w:t>
      </w:r>
    </w:p>
    <w:sectPr w:rsidR="009213A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401" w:rsidRDefault="00017401">
      <w:r>
        <w:separator/>
      </w:r>
    </w:p>
  </w:endnote>
  <w:endnote w:type="continuationSeparator" w:id="0">
    <w:p w:rsidR="00017401" w:rsidRDefault="0001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3A2" w:rsidRDefault="0001740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:rsidR="009213A2" w:rsidRDefault="009213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401" w:rsidRDefault="00017401">
      <w:r>
        <w:separator/>
      </w:r>
    </w:p>
  </w:footnote>
  <w:footnote w:type="continuationSeparator" w:id="0">
    <w:p w:rsidR="00017401" w:rsidRDefault="00017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31"/>
    <w:rsid w:val="00016CFE"/>
    <w:rsid w:val="00017401"/>
    <w:rsid w:val="0003583A"/>
    <w:rsid w:val="00096D57"/>
    <w:rsid w:val="000B72C9"/>
    <w:rsid w:val="000D07EC"/>
    <w:rsid w:val="00147AB4"/>
    <w:rsid w:val="001E19C9"/>
    <w:rsid w:val="001F1085"/>
    <w:rsid w:val="00285CFF"/>
    <w:rsid w:val="00297DCF"/>
    <w:rsid w:val="002A1911"/>
    <w:rsid w:val="002F1745"/>
    <w:rsid w:val="00317661"/>
    <w:rsid w:val="0035202B"/>
    <w:rsid w:val="00355292"/>
    <w:rsid w:val="003B3E17"/>
    <w:rsid w:val="003C14CA"/>
    <w:rsid w:val="003D3EF7"/>
    <w:rsid w:val="004027FF"/>
    <w:rsid w:val="004132FD"/>
    <w:rsid w:val="00420535"/>
    <w:rsid w:val="00486318"/>
    <w:rsid w:val="004B7211"/>
    <w:rsid w:val="004D53EF"/>
    <w:rsid w:val="00516F83"/>
    <w:rsid w:val="005207B4"/>
    <w:rsid w:val="005407EE"/>
    <w:rsid w:val="005712F0"/>
    <w:rsid w:val="00594C31"/>
    <w:rsid w:val="006578ED"/>
    <w:rsid w:val="0066769C"/>
    <w:rsid w:val="00673B7E"/>
    <w:rsid w:val="00687B47"/>
    <w:rsid w:val="006D41B0"/>
    <w:rsid w:val="006E7B3E"/>
    <w:rsid w:val="00704525"/>
    <w:rsid w:val="00707F5F"/>
    <w:rsid w:val="007201B7"/>
    <w:rsid w:val="007317C9"/>
    <w:rsid w:val="007F028B"/>
    <w:rsid w:val="00883F84"/>
    <w:rsid w:val="008B4042"/>
    <w:rsid w:val="008B5468"/>
    <w:rsid w:val="008C2530"/>
    <w:rsid w:val="008C7DBD"/>
    <w:rsid w:val="009014BC"/>
    <w:rsid w:val="009163C3"/>
    <w:rsid w:val="009213A2"/>
    <w:rsid w:val="00930F51"/>
    <w:rsid w:val="00963D20"/>
    <w:rsid w:val="009A44CA"/>
    <w:rsid w:val="009D32B5"/>
    <w:rsid w:val="009E7D72"/>
    <w:rsid w:val="00A14165"/>
    <w:rsid w:val="00A86115"/>
    <w:rsid w:val="00AA420C"/>
    <w:rsid w:val="00B06844"/>
    <w:rsid w:val="00B855B1"/>
    <w:rsid w:val="00B8784A"/>
    <w:rsid w:val="00BC40C2"/>
    <w:rsid w:val="00BE26D0"/>
    <w:rsid w:val="00C407E4"/>
    <w:rsid w:val="00C53F97"/>
    <w:rsid w:val="00CA0168"/>
    <w:rsid w:val="00CB2539"/>
    <w:rsid w:val="00D1610C"/>
    <w:rsid w:val="00D22EBD"/>
    <w:rsid w:val="00D26162"/>
    <w:rsid w:val="00D75CDD"/>
    <w:rsid w:val="00D9129E"/>
    <w:rsid w:val="00DB6B2D"/>
    <w:rsid w:val="00DC7281"/>
    <w:rsid w:val="00DD0D95"/>
    <w:rsid w:val="00DF3D03"/>
    <w:rsid w:val="00E14220"/>
    <w:rsid w:val="00E26758"/>
    <w:rsid w:val="00E36130"/>
    <w:rsid w:val="00E474AC"/>
    <w:rsid w:val="00E61D49"/>
    <w:rsid w:val="00E6627D"/>
    <w:rsid w:val="00EC7B91"/>
    <w:rsid w:val="00EF2830"/>
    <w:rsid w:val="00F1391B"/>
    <w:rsid w:val="00FE30B3"/>
    <w:rsid w:val="4C841D96"/>
    <w:rsid w:val="7B18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380C23"/>
  <w15:docId w15:val="{E4BD1724-656E-442B-82B6-B1FF8DF4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ind w:firstLineChars="200" w:firstLine="480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a8">
    <w:name w:val="页眉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6">
    <w:name w:val="页脚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正文文本缩进 字符"/>
    <w:link w:val="a3"/>
    <w:uiPriority w:val="99"/>
    <w:qFormat/>
    <w:locked/>
    <w:rPr>
      <w:rFonts w:ascii="Times New Roman" w:eastAsia="宋体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Microsoft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shannon chen</cp:lastModifiedBy>
  <cp:revision>4</cp:revision>
  <dcterms:created xsi:type="dcterms:W3CDTF">2018-08-23T02:21:00Z</dcterms:created>
  <dcterms:modified xsi:type="dcterms:W3CDTF">2019-09-02T01:03:00Z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