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5F4" w:rsidRPr="000C507C" w:rsidRDefault="000C507C">
      <w:pPr>
        <w:spacing w:line="400" w:lineRule="exact"/>
        <w:jc w:val="center"/>
        <w:rPr>
          <w:rFonts w:ascii="黑体" w:eastAsia="黑体"/>
          <w:b/>
          <w:sz w:val="32"/>
          <w:szCs w:val="32"/>
        </w:rPr>
      </w:pPr>
      <w:bookmarkStart w:id="0" w:name="_GoBack"/>
      <w:r w:rsidRPr="000C507C">
        <w:rPr>
          <w:rFonts w:ascii="黑体" w:eastAsia="黑体" w:hint="eastAsia"/>
          <w:b/>
          <w:sz w:val="32"/>
          <w:szCs w:val="32"/>
        </w:rPr>
        <w:t>2020</w:t>
      </w:r>
      <w:r w:rsidRPr="000C507C">
        <w:rPr>
          <w:rFonts w:ascii="黑体" w:eastAsia="黑体" w:hint="eastAsia"/>
          <w:b/>
          <w:sz w:val="32"/>
          <w:szCs w:val="32"/>
        </w:rPr>
        <w:t>年宁波大学硕士研究生招生考试复试科目</w:t>
      </w:r>
      <w:r w:rsidRPr="000C507C">
        <w:rPr>
          <w:rFonts w:ascii="黑体" w:eastAsia="黑体"/>
          <w:b/>
          <w:sz w:val="32"/>
          <w:szCs w:val="32"/>
        </w:rPr>
        <w:br/>
      </w:r>
      <w:r w:rsidRPr="000C507C">
        <w:rPr>
          <w:rFonts w:ascii="黑体" w:eastAsia="黑体" w:hint="eastAsia"/>
          <w:b/>
          <w:sz w:val="32"/>
          <w:szCs w:val="32"/>
        </w:rPr>
        <w:t>考　试　大　纲</w:t>
      </w:r>
    </w:p>
    <w:tbl>
      <w:tblPr>
        <w:tblW w:w="84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09"/>
        <w:gridCol w:w="6791"/>
      </w:tblGrid>
      <w:tr w:rsidR="000C507C" w:rsidRPr="000C507C">
        <w:trPr>
          <w:trHeight w:val="1092"/>
        </w:trPr>
        <w:tc>
          <w:tcPr>
            <w:tcW w:w="1609" w:type="dxa"/>
            <w:shd w:val="clear" w:color="auto" w:fill="auto"/>
            <w:vAlign w:val="bottom"/>
          </w:tcPr>
          <w:p w:rsidR="00D855F4" w:rsidRPr="000C507C" w:rsidRDefault="00D855F4" w:rsidP="000C507C">
            <w:pPr>
              <w:spacing w:afterLines="15" w:after="46"/>
              <w:ind w:leftChars="-50" w:left="-105" w:rightChars="-50" w:right="-105"/>
              <w:rPr>
                <w:rFonts w:ascii="宋体" w:hAnsi="宋体"/>
                <w:b/>
                <w:szCs w:val="21"/>
              </w:rPr>
            </w:pPr>
          </w:p>
          <w:p w:rsidR="00D855F4" w:rsidRPr="000C507C" w:rsidRDefault="00D855F4" w:rsidP="000C507C">
            <w:pPr>
              <w:spacing w:afterLines="15" w:after="46"/>
              <w:ind w:leftChars="-50" w:left="-105" w:rightChars="-50" w:right="-105"/>
              <w:rPr>
                <w:rFonts w:ascii="宋体" w:hAnsi="宋体"/>
                <w:b/>
                <w:szCs w:val="21"/>
              </w:rPr>
            </w:pPr>
          </w:p>
          <w:p w:rsidR="00D855F4" w:rsidRPr="000C507C" w:rsidRDefault="000C507C" w:rsidP="000C507C">
            <w:pPr>
              <w:spacing w:afterLines="15" w:after="46"/>
              <w:ind w:leftChars="-50" w:left="-105" w:rightChars="-50" w:right="-105"/>
              <w:rPr>
                <w:rFonts w:ascii="宋体" w:hAnsi="宋体"/>
                <w:b/>
                <w:szCs w:val="21"/>
              </w:rPr>
            </w:pPr>
            <w:r w:rsidRPr="000C507C">
              <w:rPr>
                <w:rFonts w:ascii="宋体" w:hAnsi="宋体" w:hint="eastAsia"/>
                <w:b/>
                <w:szCs w:val="21"/>
              </w:rPr>
              <w:t>科目名称</w:t>
            </w:r>
            <w:r w:rsidRPr="000C507C">
              <w:rPr>
                <w:rFonts w:ascii="宋体" w:hAnsi="宋体" w:hint="eastAsia"/>
                <w:b/>
                <w:szCs w:val="21"/>
              </w:rPr>
              <w:t>:</w:t>
            </w:r>
          </w:p>
        </w:tc>
        <w:tc>
          <w:tcPr>
            <w:tcW w:w="6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55F4" w:rsidRPr="000C507C" w:rsidRDefault="000C507C" w:rsidP="000C507C">
            <w:pPr>
              <w:spacing w:afterLines="20" w:after="62"/>
              <w:jc w:val="center"/>
              <w:rPr>
                <w:b/>
                <w:szCs w:val="21"/>
              </w:rPr>
            </w:pPr>
            <w:r w:rsidRPr="000C507C">
              <w:rPr>
                <w:rFonts w:hAnsi="宋体" w:hint="eastAsia"/>
                <w:b/>
                <w:szCs w:val="21"/>
              </w:rPr>
              <w:t>心理咨询与社会心理学基础</w:t>
            </w:r>
          </w:p>
        </w:tc>
      </w:tr>
    </w:tbl>
    <w:p w:rsidR="00D855F4" w:rsidRPr="000C507C" w:rsidRDefault="000C507C" w:rsidP="000C507C">
      <w:pPr>
        <w:spacing w:beforeLines="50" w:before="156" w:line="288" w:lineRule="auto"/>
        <w:rPr>
          <w:b/>
          <w:sz w:val="24"/>
        </w:rPr>
      </w:pPr>
      <w:r w:rsidRPr="000C507C">
        <w:rPr>
          <w:rFonts w:hint="eastAsia"/>
          <w:b/>
          <w:sz w:val="24"/>
        </w:rPr>
        <w:t>一、考试形式与试卷结构</w:t>
      </w:r>
    </w:p>
    <w:p w:rsidR="00D855F4" w:rsidRPr="000C507C" w:rsidRDefault="000C507C" w:rsidP="000C507C">
      <w:pPr>
        <w:pStyle w:val="ac"/>
        <w:spacing w:beforeLines="10" w:before="31" w:afterLines="10" w:after="31" w:line="288" w:lineRule="auto"/>
        <w:ind w:firstLine="422"/>
        <w:rPr>
          <w:rFonts w:ascii="新宋体" w:eastAsia="新宋体" w:hAnsi="新宋体"/>
          <w:b/>
          <w:szCs w:val="21"/>
        </w:rPr>
      </w:pPr>
      <w:r w:rsidRPr="000C507C">
        <w:rPr>
          <w:rFonts w:hint="eastAsia"/>
          <w:b/>
          <w:szCs w:val="21"/>
        </w:rPr>
        <w:t>（一）试卷满分及考试时间</w:t>
      </w:r>
    </w:p>
    <w:p w:rsidR="00D855F4" w:rsidRPr="000C507C" w:rsidRDefault="000C507C" w:rsidP="000C507C">
      <w:pPr>
        <w:pStyle w:val="ac"/>
        <w:spacing w:beforeLines="10" w:before="31" w:afterLines="10" w:after="31" w:line="288" w:lineRule="auto"/>
        <w:rPr>
          <w:rFonts w:ascii="新宋体" w:eastAsia="新宋体" w:hAnsi="新宋体"/>
          <w:szCs w:val="21"/>
        </w:rPr>
      </w:pPr>
      <w:r w:rsidRPr="000C507C">
        <w:rPr>
          <w:rFonts w:ascii="新宋体" w:eastAsia="新宋体" w:hAnsi="新宋体" w:hint="eastAsia"/>
          <w:szCs w:val="21"/>
        </w:rPr>
        <w:t>本试卷满分为</w:t>
      </w:r>
      <w:r w:rsidRPr="000C507C">
        <w:rPr>
          <w:rFonts w:ascii="新宋体" w:eastAsia="新宋体" w:hAnsi="新宋体" w:hint="eastAsia"/>
          <w:szCs w:val="21"/>
        </w:rPr>
        <w:t>100</w:t>
      </w:r>
      <w:r w:rsidRPr="000C507C">
        <w:rPr>
          <w:rFonts w:ascii="新宋体" w:eastAsia="新宋体" w:hAnsi="新宋体" w:hint="eastAsia"/>
          <w:szCs w:val="21"/>
        </w:rPr>
        <w:t>分，考试时间为</w:t>
      </w:r>
      <w:r w:rsidRPr="000C507C">
        <w:rPr>
          <w:rFonts w:ascii="新宋体" w:eastAsia="新宋体" w:hAnsi="新宋体" w:hint="eastAsia"/>
          <w:szCs w:val="21"/>
        </w:rPr>
        <w:t>120</w:t>
      </w:r>
      <w:r w:rsidRPr="000C507C">
        <w:rPr>
          <w:rFonts w:ascii="新宋体" w:eastAsia="新宋体" w:hAnsi="新宋体" w:hint="eastAsia"/>
          <w:szCs w:val="21"/>
        </w:rPr>
        <w:t>分钟。</w:t>
      </w:r>
    </w:p>
    <w:p w:rsidR="00D855F4" w:rsidRPr="000C507C" w:rsidRDefault="000C507C" w:rsidP="000C507C">
      <w:pPr>
        <w:pStyle w:val="ac"/>
        <w:spacing w:beforeLines="10" w:before="31" w:afterLines="10" w:after="31" w:line="288" w:lineRule="auto"/>
        <w:ind w:firstLine="422"/>
        <w:rPr>
          <w:rFonts w:ascii="新宋体" w:eastAsia="新宋体" w:hAnsi="新宋体"/>
          <w:b/>
          <w:szCs w:val="21"/>
        </w:rPr>
      </w:pPr>
      <w:r w:rsidRPr="000C507C">
        <w:rPr>
          <w:rFonts w:ascii="新宋体" w:eastAsia="新宋体" w:hAnsi="新宋体" w:hint="eastAsia"/>
          <w:b/>
          <w:szCs w:val="21"/>
        </w:rPr>
        <w:t>（二）答题方式</w:t>
      </w:r>
    </w:p>
    <w:p w:rsidR="00D855F4" w:rsidRPr="000C507C" w:rsidRDefault="000C507C" w:rsidP="000C507C">
      <w:pPr>
        <w:pStyle w:val="ac"/>
        <w:spacing w:beforeLines="10" w:before="31" w:afterLines="10" w:after="31" w:line="288" w:lineRule="auto"/>
        <w:rPr>
          <w:rFonts w:ascii="新宋体" w:eastAsia="新宋体" w:hAnsi="新宋体"/>
          <w:szCs w:val="21"/>
        </w:rPr>
      </w:pPr>
      <w:r w:rsidRPr="000C507C">
        <w:rPr>
          <w:rFonts w:ascii="新宋体" w:eastAsia="新宋体" w:hAnsi="新宋体" w:hint="eastAsia"/>
          <w:szCs w:val="21"/>
        </w:rPr>
        <w:t>答题方式为闭卷、笔试。</w:t>
      </w:r>
    </w:p>
    <w:p w:rsidR="00D855F4" w:rsidRPr="000C507C" w:rsidRDefault="000C507C" w:rsidP="000C507C">
      <w:pPr>
        <w:pStyle w:val="ac"/>
        <w:spacing w:beforeLines="10" w:before="31" w:afterLines="10" w:after="31" w:line="288" w:lineRule="auto"/>
        <w:ind w:firstLine="422"/>
        <w:rPr>
          <w:rFonts w:ascii="新宋体" w:eastAsia="新宋体" w:hAnsi="新宋体"/>
          <w:b/>
          <w:szCs w:val="21"/>
        </w:rPr>
      </w:pPr>
      <w:r w:rsidRPr="000C507C">
        <w:rPr>
          <w:rFonts w:ascii="新宋体" w:eastAsia="新宋体" w:hAnsi="新宋体" w:hint="eastAsia"/>
          <w:b/>
          <w:szCs w:val="21"/>
        </w:rPr>
        <w:t>（三）试卷题型结构</w:t>
      </w:r>
    </w:p>
    <w:p w:rsidR="00D855F4" w:rsidRPr="000C507C" w:rsidRDefault="000C507C">
      <w:pPr>
        <w:spacing w:line="288" w:lineRule="auto"/>
        <w:ind w:firstLineChars="200" w:firstLine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1.</w:t>
      </w:r>
      <w:r w:rsidRPr="000C507C">
        <w:rPr>
          <w:rFonts w:ascii="宋体" w:hAnsi="宋体" w:hint="eastAsia"/>
          <w:szCs w:val="21"/>
        </w:rPr>
        <w:t>名词解释</w:t>
      </w:r>
    </w:p>
    <w:p w:rsidR="00D855F4" w:rsidRPr="000C507C" w:rsidRDefault="000C507C">
      <w:pPr>
        <w:spacing w:line="288" w:lineRule="auto"/>
        <w:ind w:firstLineChars="200" w:firstLine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2.</w:t>
      </w:r>
      <w:r w:rsidRPr="000C507C">
        <w:rPr>
          <w:rFonts w:ascii="宋体" w:hAnsi="宋体" w:hint="eastAsia"/>
          <w:szCs w:val="21"/>
        </w:rPr>
        <w:t>简答题</w:t>
      </w:r>
    </w:p>
    <w:p w:rsidR="00D855F4" w:rsidRPr="000C507C" w:rsidRDefault="000C507C">
      <w:pPr>
        <w:spacing w:line="288" w:lineRule="auto"/>
        <w:ind w:firstLineChars="200" w:firstLine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3.</w:t>
      </w:r>
      <w:r w:rsidRPr="000C507C">
        <w:rPr>
          <w:rFonts w:ascii="宋体" w:hAnsi="宋体" w:hint="eastAsia"/>
          <w:szCs w:val="21"/>
        </w:rPr>
        <w:t>案例分析题</w:t>
      </w:r>
    </w:p>
    <w:p w:rsidR="00D855F4" w:rsidRPr="000C507C" w:rsidRDefault="000C507C">
      <w:pPr>
        <w:spacing w:line="288" w:lineRule="auto"/>
        <w:ind w:firstLineChars="200" w:firstLine="420"/>
        <w:rPr>
          <w:rFonts w:ascii="宋体" w:hAnsi="宋体"/>
          <w:b/>
          <w:bCs/>
          <w:szCs w:val="21"/>
        </w:rPr>
      </w:pPr>
      <w:r w:rsidRPr="000C507C">
        <w:rPr>
          <w:rFonts w:ascii="宋体" w:hAnsi="宋体" w:hint="eastAsia"/>
          <w:szCs w:val="21"/>
        </w:rPr>
        <w:t>4.</w:t>
      </w:r>
      <w:r w:rsidRPr="000C507C">
        <w:rPr>
          <w:rFonts w:ascii="宋体" w:hAnsi="宋体" w:hint="eastAsia"/>
          <w:szCs w:val="21"/>
        </w:rPr>
        <w:t>论述题</w:t>
      </w:r>
    </w:p>
    <w:p w:rsidR="00D855F4" w:rsidRPr="000C507C" w:rsidRDefault="000C507C" w:rsidP="000C507C">
      <w:pPr>
        <w:spacing w:beforeLines="50" w:before="156" w:line="288" w:lineRule="auto"/>
        <w:rPr>
          <w:b/>
          <w:sz w:val="24"/>
        </w:rPr>
      </w:pPr>
      <w:r w:rsidRPr="000C507C">
        <w:rPr>
          <w:rFonts w:hint="eastAsia"/>
          <w:b/>
          <w:sz w:val="24"/>
        </w:rPr>
        <w:t>二、考查目标（复习要求）</w:t>
      </w:r>
    </w:p>
    <w:p w:rsidR="00D855F4" w:rsidRPr="000C507C" w:rsidRDefault="000C507C" w:rsidP="000C507C">
      <w:pPr>
        <w:spacing w:beforeLines="10" w:before="31" w:afterLines="10" w:after="31" w:line="288" w:lineRule="auto"/>
        <w:ind w:firstLineChars="200" w:firstLine="420"/>
        <w:rPr>
          <w:rFonts w:ascii="新宋体" w:eastAsia="新宋体" w:hAnsi="新宋体"/>
          <w:szCs w:val="21"/>
        </w:rPr>
      </w:pPr>
      <w:r w:rsidRPr="000C507C">
        <w:rPr>
          <w:rFonts w:ascii="新宋体" w:eastAsia="新宋体" w:hAnsi="新宋体" w:hint="eastAsia"/>
          <w:szCs w:val="21"/>
        </w:rPr>
        <w:t>主要考察学生对心理咨询的基本理论、方法、原则及技术的理解，要求考生系统掌握学校心理健康教育的基本知识、基础理论和基本方法，并能运用相关理论和方法分析、解决学校心理健康教育的实际问题。考察学生对社会心理学基础理论、方法的理解和应用。</w:t>
      </w:r>
    </w:p>
    <w:p w:rsidR="00D855F4" w:rsidRPr="000C507C" w:rsidRDefault="000C507C" w:rsidP="000C507C">
      <w:pPr>
        <w:spacing w:beforeLines="50" w:before="156" w:line="288" w:lineRule="auto"/>
        <w:rPr>
          <w:b/>
          <w:sz w:val="24"/>
        </w:rPr>
      </w:pPr>
      <w:r w:rsidRPr="000C507C">
        <w:rPr>
          <w:rFonts w:hint="eastAsia"/>
          <w:b/>
          <w:sz w:val="24"/>
        </w:rPr>
        <w:t>三、考查范围或考试内容概要</w:t>
      </w:r>
    </w:p>
    <w:p w:rsidR="00D855F4" w:rsidRPr="000C507C" w:rsidRDefault="000C507C" w:rsidP="000C507C">
      <w:pPr>
        <w:pStyle w:val="ac"/>
        <w:spacing w:beforeLines="10" w:before="31" w:afterLines="10" w:after="31" w:line="288" w:lineRule="auto"/>
        <w:ind w:firstLine="422"/>
        <w:rPr>
          <w:b/>
          <w:szCs w:val="21"/>
        </w:rPr>
      </w:pPr>
      <w:r w:rsidRPr="000C507C">
        <w:rPr>
          <w:rFonts w:hint="eastAsia"/>
          <w:b/>
          <w:szCs w:val="21"/>
        </w:rPr>
        <w:t>第一部分：心理咨询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 xml:space="preserve">1. </w:t>
      </w:r>
      <w:r w:rsidRPr="000C507C">
        <w:rPr>
          <w:rFonts w:ascii="宋体" w:hAnsi="宋体"/>
          <w:szCs w:val="21"/>
        </w:rPr>
        <w:t>治疗关系的建立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 xml:space="preserve">2. </w:t>
      </w:r>
      <w:r w:rsidRPr="000C507C">
        <w:rPr>
          <w:rFonts w:ascii="宋体" w:hAnsi="宋体"/>
          <w:szCs w:val="21"/>
        </w:rPr>
        <w:t>会谈技术</w:t>
      </w:r>
      <w:r w:rsidRPr="000C507C">
        <w:rPr>
          <w:rFonts w:ascii="宋体" w:hAnsi="宋体"/>
          <w:szCs w:val="21"/>
        </w:rPr>
        <w:br/>
      </w:r>
      <w:r w:rsidRPr="000C507C">
        <w:rPr>
          <w:rFonts w:ascii="宋体" w:hAnsi="宋体" w:hint="eastAsia"/>
          <w:szCs w:val="21"/>
        </w:rPr>
        <w:t xml:space="preserve">3. </w:t>
      </w:r>
      <w:r w:rsidRPr="000C507C">
        <w:rPr>
          <w:rFonts w:ascii="宋体" w:hAnsi="宋体"/>
          <w:szCs w:val="21"/>
        </w:rPr>
        <w:t>对象的区分与心理诊断</w:t>
      </w:r>
      <w:r w:rsidRPr="000C507C">
        <w:rPr>
          <w:rFonts w:ascii="宋体" w:hAnsi="宋体"/>
          <w:szCs w:val="21"/>
        </w:rPr>
        <w:br/>
      </w:r>
      <w:r w:rsidRPr="000C507C">
        <w:rPr>
          <w:rFonts w:ascii="宋体" w:hAnsi="宋体" w:hint="eastAsia"/>
          <w:szCs w:val="21"/>
        </w:rPr>
        <w:t>4.</w:t>
      </w:r>
      <w:r w:rsidRPr="000C507C">
        <w:rPr>
          <w:rFonts w:ascii="宋体" w:hAnsi="宋体"/>
          <w:szCs w:val="21"/>
        </w:rPr>
        <w:t xml:space="preserve"> </w:t>
      </w:r>
      <w:r w:rsidRPr="000C507C">
        <w:rPr>
          <w:rFonts w:ascii="宋体" w:hAnsi="宋体"/>
          <w:szCs w:val="21"/>
        </w:rPr>
        <w:t>心理治疗的目标与阶段</w:t>
      </w:r>
      <w:r w:rsidRPr="000C507C">
        <w:rPr>
          <w:rFonts w:ascii="宋体" w:hAnsi="宋体"/>
          <w:szCs w:val="21"/>
        </w:rPr>
        <w:br/>
      </w:r>
      <w:r w:rsidRPr="000C507C">
        <w:rPr>
          <w:rFonts w:ascii="宋体" w:hAnsi="宋体" w:hint="eastAsia"/>
          <w:szCs w:val="21"/>
        </w:rPr>
        <w:t>5.</w:t>
      </w:r>
      <w:r w:rsidRPr="000C507C">
        <w:rPr>
          <w:rFonts w:ascii="宋体" w:hAnsi="宋体"/>
          <w:szCs w:val="21"/>
        </w:rPr>
        <w:t xml:space="preserve"> </w:t>
      </w:r>
      <w:r w:rsidRPr="000C507C">
        <w:rPr>
          <w:rFonts w:ascii="宋体" w:hAnsi="宋体"/>
          <w:szCs w:val="21"/>
        </w:rPr>
        <w:t>心理治疗中的阻力与问题</w:t>
      </w:r>
      <w:r w:rsidRPr="000C507C">
        <w:rPr>
          <w:rFonts w:ascii="宋体" w:hAnsi="宋体"/>
          <w:szCs w:val="21"/>
        </w:rPr>
        <w:br/>
      </w:r>
      <w:r w:rsidRPr="000C507C">
        <w:rPr>
          <w:rFonts w:ascii="宋体" w:hAnsi="宋体" w:hint="eastAsia"/>
          <w:szCs w:val="21"/>
        </w:rPr>
        <w:t>6.</w:t>
      </w:r>
      <w:r w:rsidRPr="000C507C">
        <w:rPr>
          <w:rFonts w:ascii="宋体" w:hAnsi="宋体"/>
          <w:szCs w:val="21"/>
        </w:rPr>
        <w:t xml:space="preserve"> </w:t>
      </w:r>
      <w:r w:rsidRPr="000C507C">
        <w:rPr>
          <w:rFonts w:ascii="宋体" w:hAnsi="宋体"/>
          <w:szCs w:val="21"/>
        </w:rPr>
        <w:t>心理分析的理论与方法</w:t>
      </w:r>
      <w:r w:rsidRPr="000C507C">
        <w:rPr>
          <w:rFonts w:ascii="宋体" w:hAnsi="宋体"/>
          <w:szCs w:val="21"/>
        </w:rPr>
        <w:br/>
      </w:r>
      <w:r w:rsidRPr="000C507C">
        <w:rPr>
          <w:rFonts w:ascii="宋体" w:hAnsi="宋体" w:hint="eastAsia"/>
          <w:szCs w:val="21"/>
        </w:rPr>
        <w:t>7.</w:t>
      </w:r>
      <w:r w:rsidRPr="000C507C">
        <w:rPr>
          <w:rFonts w:ascii="宋体" w:hAnsi="宋体"/>
          <w:szCs w:val="21"/>
        </w:rPr>
        <w:t xml:space="preserve"> </w:t>
      </w:r>
      <w:r w:rsidRPr="000C507C">
        <w:rPr>
          <w:rFonts w:ascii="宋体" w:hAnsi="宋体"/>
          <w:szCs w:val="21"/>
        </w:rPr>
        <w:t>行为治疗的理论与技术</w:t>
      </w:r>
      <w:r w:rsidRPr="000C507C">
        <w:rPr>
          <w:rFonts w:ascii="宋体" w:hAnsi="宋体"/>
          <w:szCs w:val="21"/>
        </w:rPr>
        <w:br/>
      </w:r>
      <w:r w:rsidRPr="000C507C">
        <w:rPr>
          <w:rFonts w:ascii="宋体" w:hAnsi="宋体" w:hint="eastAsia"/>
          <w:szCs w:val="21"/>
        </w:rPr>
        <w:t>8.</w:t>
      </w:r>
      <w:r w:rsidRPr="000C507C">
        <w:rPr>
          <w:rFonts w:ascii="宋体" w:hAnsi="宋体"/>
          <w:szCs w:val="21"/>
        </w:rPr>
        <w:t xml:space="preserve"> </w:t>
      </w:r>
      <w:r w:rsidRPr="000C507C">
        <w:rPr>
          <w:rFonts w:ascii="宋体" w:hAnsi="宋体"/>
          <w:szCs w:val="21"/>
        </w:rPr>
        <w:t>以人为中心的治疗理论及过程</w:t>
      </w:r>
      <w:r w:rsidRPr="000C507C">
        <w:rPr>
          <w:rFonts w:ascii="宋体" w:hAnsi="宋体"/>
          <w:szCs w:val="21"/>
        </w:rPr>
        <w:br/>
      </w:r>
      <w:r w:rsidRPr="000C507C">
        <w:rPr>
          <w:rFonts w:ascii="宋体" w:hAnsi="宋体" w:hint="eastAsia"/>
          <w:szCs w:val="21"/>
        </w:rPr>
        <w:t>9.</w:t>
      </w:r>
      <w:r w:rsidRPr="000C507C">
        <w:rPr>
          <w:rFonts w:ascii="宋体" w:hAnsi="宋体"/>
          <w:szCs w:val="21"/>
        </w:rPr>
        <w:t xml:space="preserve"> </w:t>
      </w:r>
      <w:r w:rsidRPr="000C507C">
        <w:rPr>
          <w:rFonts w:ascii="宋体" w:hAnsi="宋体"/>
          <w:szCs w:val="21"/>
        </w:rPr>
        <w:t>合理情绪治疗</w:t>
      </w:r>
      <w:r w:rsidRPr="000C507C">
        <w:rPr>
          <w:rFonts w:ascii="宋体" w:hAnsi="宋体"/>
          <w:szCs w:val="21"/>
        </w:rPr>
        <w:t>的理论与方法</w:t>
      </w:r>
      <w:r w:rsidRPr="000C507C">
        <w:rPr>
          <w:rFonts w:ascii="宋体" w:hAnsi="宋体"/>
          <w:szCs w:val="21"/>
        </w:rPr>
        <w:br/>
      </w:r>
      <w:r w:rsidRPr="000C507C">
        <w:rPr>
          <w:rFonts w:ascii="宋体" w:hAnsi="宋体" w:hint="eastAsia"/>
          <w:szCs w:val="21"/>
        </w:rPr>
        <w:t>10.</w:t>
      </w:r>
      <w:r w:rsidRPr="000C507C">
        <w:rPr>
          <w:rFonts w:ascii="宋体" w:hAnsi="宋体"/>
          <w:szCs w:val="21"/>
        </w:rPr>
        <w:t xml:space="preserve"> </w:t>
      </w:r>
      <w:r w:rsidRPr="000C507C">
        <w:rPr>
          <w:rFonts w:ascii="宋体" w:hAnsi="宋体"/>
          <w:szCs w:val="21"/>
        </w:rPr>
        <w:t>森田疗法的理论与方法</w:t>
      </w:r>
    </w:p>
    <w:p w:rsidR="00D855F4" w:rsidRPr="000C507C" w:rsidRDefault="000C507C" w:rsidP="000C507C">
      <w:pPr>
        <w:pStyle w:val="ac"/>
        <w:spacing w:beforeLines="10" w:before="31" w:afterLines="10" w:after="31" w:line="288" w:lineRule="auto"/>
        <w:ind w:firstLine="422"/>
        <w:rPr>
          <w:b/>
          <w:szCs w:val="21"/>
        </w:rPr>
      </w:pPr>
      <w:r w:rsidRPr="000C507C">
        <w:rPr>
          <w:rFonts w:hint="eastAsia"/>
          <w:b/>
          <w:szCs w:val="21"/>
        </w:rPr>
        <w:t>第二部分：社会心理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lastRenderedPageBreak/>
        <w:t xml:space="preserve">1. </w:t>
      </w:r>
      <w:r w:rsidRPr="000C507C">
        <w:rPr>
          <w:rFonts w:ascii="宋体" w:hAnsi="宋体" w:hint="eastAsia"/>
          <w:szCs w:val="21"/>
        </w:rPr>
        <w:t>社会心理学导论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（一）社会心理学的研究对象与研究内容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（二）社会心理学的研究方法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 xml:space="preserve">2. </w:t>
      </w:r>
      <w:r w:rsidRPr="000C507C">
        <w:rPr>
          <w:rFonts w:ascii="宋体" w:hAnsi="宋体" w:hint="eastAsia"/>
          <w:szCs w:val="21"/>
        </w:rPr>
        <w:t>自我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（一）自我即中心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（二）自我概念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（三）自尊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（四）文化与自我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（五）自我服务偏差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 xml:space="preserve">3. </w:t>
      </w:r>
      <w:r w:rsidRPr="000C507C">
        <w:rPr>
          <w:rFonts w:ascii="宋体" w:hAnsi="宋体" w:hint="eastAsia"/>
          <w:szCs w:val="21"/>
        </w:rPr>
        <w:t>社会知觉与判断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（一）社会认知的定义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（二）印象与印象形成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（三）归因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（四）社会判断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 xml:space="preserve">4. </w:t>
      </w:r>
      <w:r w:rsidRPr="000C507C">
        <w:rPr>
          <w:rFonts w:ascii="宋体" w:hAnsi="宋体" w:hint="eastAsia"/>
          <w:szCs w:val="21"/>
        </w:rPr>
        <w:t>态度及其改变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（一）态度的概念及成分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（二）态度与行为的关系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（三）态度的改变及理论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 xml:space="preserve">5. </w:t>
      </w:r>
      <w:r w:rsidRPr="000C507C">
        <w:rPr>
          <w:rFonts w:ascii="宋体" w:hAnsi="宋体" w:hint="eastAsia"/>
          <w:szCs w:val="21"/>
        </w:rPr>
        <w:t>从众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（一）从众的定义及经典研究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（二）从众的影响因素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 xml:space="preserve">6. </w:t>
      </w:r>
      <w:r w:rsidRPr="000C507C">
        <w:rPr>
          <w:rFonts w:ascii="宋体" w:hAnsi="宋体" w:hint="eastAsia"/>
          <w:szCs w:val="21"/>
        </w:rPr>
        <w:t>说服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（一）说服的途径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（二）说服的要素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 xml:space="preserve">7. </w:t>
      </w:r>
      <w:r w:rsidRPr="000C507C">
        <w:rPr>
          <w:rFonts w:ascii="宋体" w:hAnsi="宋体" w:hint="eastAsia"/>
          <w:szCs w:val="21"/>
        </w:rPr>
        <w:t>群体影响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（一）什么是群体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（二）群体极化和群体思维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（三）社会助长和社会</w:t>
      </w:r>
      <w:proofErr w:type="gramStart"/>
      <w:r w:rsidRPr="000C507C">
        <w:rPr>
          <w:rFonts w:ascii="宋体" w:hAnsi="宋体" w:hint="eastAsia"/>
          <w:szCs w:val="21"/>
        </w:rPr>
        <w:t>惰</w:t>
      </w:r>
      <w:proofErr w:type="gramEnd"/>
      <w:r w:rsidRPr="000C507C">
        <w:rPr>
          <w:rFonts w:ascii="宋体" w:hAnsi="宋体" w:hint="eastAsia"/>
          <w:szCs w:val="21"/>
        </w:rPr>
        <w:t>化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（四）去个体化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 xml:space="preserve">8. </w:t>
      </w:r>
      <w:r w:rsidRPr="000C507C">
        <w:rPr>
          <w:rFonts w:ascii="宋体" w:hAnsi="宋体" w:hint="eastAsia"/>
          <w:szCs w:val="21"/>
        </w:rPr>
        <w:t>偏见与歧视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（一）什么是偏见与歧视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（二）偏见的根源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（三）刻板印象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9.</w:t>
      </w:r>
      <w:r w:rsidRPr="000C507C">
        <w:rPr>
          <w:rFonts w:ascii="宋体" w:hAnsi="宋体" w:hint="eastAsia"/>
          <w:szCs w:val="21"/>
        </w:rPr>
        <w:t>攻击行为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lastRenderedPageBreak/>
        <w:t>（一）攻击行为的理论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（二）攻击行为的影响因素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（三）如何减少攻击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 xml:space="preserve">10. </w:t>
      </w:r>
      <w:r w:rsidRPr="000C507C">
        <w:rPr>
          <w:rFonts w:ascii="宋体" w:hAnsi="宋体" w:hint="eastAsia"/>
          <w:szCs w:val="21"/>
        </w:rPr>
        <w:t>人际吸引与亲密关系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（一）人际吸引的规则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（二）爱情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 xml:space="preserve">11. </w:t>
      </w:r>
      <w:r w:rsidRPr="000C507C">
        <w:rPr>
          <w:rFonts w:ascii="宋体" w:hAnsi="宋体" w:hint="eastAsia"/>
          <w:szCs w:val="21"/>
        </w:rPr>
        <w:t>助人行为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（一）助人行为的理论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（二）助人行为的影响因素</w:t>
      </w:r>
      <w:r w:rsidRPr="000C507C">
        <w:rPr>
          <w:rFonts w:ascii="宋体" w:hAnsi="宋体"/>
          <w:szCs w:val="21"/>
        </w:rPr>
        <w:t xml:space="preserve"> </w:t>
      </w:r>
    </w:p>
    <w:p w:rsidR="00D855F4" w:rsidRPr="000C507C" w:rsidRDefault="000C507C">
      <w:pPr>
        <w:spacing w:line="288" w:lineRule="auto"/>
        <w:ind w:leftChars="200" w:left="420"/>
        <w:rPr>
          <w:sz w:val="24"/>
        </w:rPr>
      </w:pPr>
      <w:r w:rsidRPr="000C507C">
        <w:rPr>
          <w:rFonts w:ascii="宋体" w:hAnsi="宋体"/>
          <w:szCs w:val="21"/>
        </w:rPr>
        <w:br/>
      </w:r>
      <w:r w:rsidRPr="000C507C">
        <w:rPr>
          <w:rFonts w:hint="eastAsia"/>
          <w:b/>
          <w:sz w:val="24"/>
        </w:rPr>
        <w:t>参考教材或主要参考书</w:t>
      </w:r>
      <w:r w:rsidRPr="000C507C">
        <w:rPr>
          <w:rFonts w:hint="eastAsia"/>
          <w:sz w:val="24"/>
        </w:rPr>
        <w:t>：</w:t>
      </w:r>
    </w:p>
    <w:p w:rsidR="00D855F4" w:rsidRPr="000C507C" w:rsidRDefault="000C507C">
      <w:pPr>
        <w:spacing w:line="300" w:lineRule="auto"/>
        <w:ind w:left="63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1</w:t>
      </w:r>
      <w:r w:rsidRPr="000C507C">
        <w:rPr>
          <w:rFonts w:ascii="宋体" w:hAnsi="宋体" w:hint="eastAsia"/>
          <w:szCs w:val="21"/>
        </w:rPr>
        <w:t>、《心理咨询与心理治疗》</w:t>
      </w:r>
      <w:r w:rsidRPr="000C507C">
        <w:rPr>
          <w:rFonts w:ascii="宋体" w:hAnsi="宋体"/>
          <w:szCs w:val="21"/>
        </w:rPr>
        <w:t xml:space="preserve">  </w:t>
      </w:r>
      <w:r w:rsidRPr="000C507C">
        <w:rPr>
          <w:rFonts w:ascii="宋体" w:hAnsi="宋体" w:hint="eastAsia"/>
          <w:szCs w:val="21"/>
        </w:rPr>
        <w:t>钱铭怡</w:t>
      </w:r>
      <w:r w:rsidRPr="000C507C">
        <w:rPr>
          <w:rFonts w:ascii="宋体" w:hAnsi="宋体"/>
          <w:szCs w:val="21"/>
        </w:rPr>
        <w:t xml:space="preserve"> </w:t>
      </w:r>
      <w:r w:rsidRPr="000C507C">
        <w:rPr>
          <w:rFonts w:ascii="宋体" w:hAnsi="宋体" w:hint="eastAsia"/>
          <w:szCs w:val="21"/>
        </w:rPr>
        <w:t>著</w:t>
      </w:r>
      <w:r w:rsidRPr="000C507C">
        <w:rPr>
          <w:rFonts w:ascii="宋体" w:hAnsi="宋体"/>
          <w:szCs w:val="21"/>
        </w:rPr>
        <w:t xml:space="preserve">. </w:t>
      </w:r>
      <w:r w:rsidRPr="000C507C">
        <w:rPr>
          <w:rFonts w:ascii="宋体" w:hAnsi="宋体" w:hint="eastAsia"/>
          <w:szCs w:val="21"/>
        </w:rPr>
        <w:t>北京大学出版社．</w:t>
      </w:r>
      <w:r w:rsidRPr="000C507C">
        <w:rPr>
          <w:rFonts w:ascii="宋体" w:hAnsi="宋体"/>
          <w:szCs w:val="21"/>
        </w:rPr>
        <w:t>2008</w:t>
      </w:r>
      <w:r w:rsidRPr="000C507C">
        <w:rPr>
          <w:rFonts w:ascii="宋体" w:hAnsi="宋体" w:hint="eastAsia"/>
          <w:szCs w:val="21"/>
        </w:rPr>
        <w:t>．</w:t>
      </w:r>
    </w:p>
    <w:p w:rsidR="00D855F4" w:rsidRPr="000C507C" w:rsidRDefault="000C507C">
      <w:pPr>
        <w:spacing w:line="300" w:lineRule="auto"/>
        <w:ind w:left="63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2</w:t>
      </w:r>
      <w:r w:rsidRPr="000C507C">
        <w:rPr>
          <w:rFonts w:ascii="宋体" w:hAnsi="宋体" w:hint="eastAsia"/>
          <w:szCs w:val="21"/>
        </w:rPr>
        <w:t>、《认知行为疗法：基础与应用</w:t>
      </w:r>
      <w:r w:rsidRPr="000C507C">
        <w:rPr>
          <w:rFonts w:ascii="宋体" w:hAnsi="宋体" w:hint="eastAsia"/>
          <w:szCs w:val="21"/>
        </w:rPr>
        <w:t>.</w:t>
      </w:r>
      <w:r w:rsidRPr="000C507C">
        <w:rPr>
          <w:rFonts w:ascii="宋体" w:hAnsi="宋体" w:hint="eastAsia"/>
          <w:szCs w:val="21"/>
        </w:rPr>
        <w:t>第二版》</w:t>
      </w:r>
      <w:r w:rsidRPr="000C507C">
        <w:rPr>
          <w:rFonts w:ascii="宋体" w:hAnsi="宋体" w:hint="eastAsia"/>
          <w:szCs w:val="21"/>
        </w:rPr>
        <w:t xml:space="preserve"> </w:t>
      </w:r>
      <w:r w:rsidRPr="000C507C">
        <w:rPr>
          <w:rFonts w:ascii="宋体" w:hAnsi="宋体" w:hint="eastAsia"/>
          <w:szCs w:val="21"/>
        </w:rPr>
        <w:t>Judith S. Beck</w:t>
      </w:r>
      <w:r w:rsidRPr="000C507C">
        <w:rPr>
          <w:rFonts w:ascii="宋体" w:hAnsi="宋体" w:hint="eastAsia"/>
          <w:szCs w:val="21"/>
        </w:rPr>
        <w:t>著，张怡、孙凌、王振怡等译</w:t>
      </w:r>
      <w:r w:rsidRPr="000C507C">
        <w:rPr>
          <w:rFonts w:ascii="宋体" w:hAnsi="宋体" w:hint="eastAsia"/>
          <w:szCs w:val="21"/>
        </w:rPr>
        <w:t>.</w:t>
      </w:r>
      <w:r w:rsidRPr="000C507C">
        <w:rPr>
          <w:rFonts w:ascii="宋体" w:hAnsi="宋体" w:hint="eastAsia"/>
          <w:szCs w:val="21"/>
        </w:rPr>
        <w:t>中国轻工业出版社</w:t>
      </w:r>
      <w:r w:rsidRPr="000C507C">
        <w:rPr>
          <w:rFonts w:ascii="宋体" w:hAnsi="宋体" w:hint="eastAsia"/>
          <w:szCs w:val="21"/>
        </w:rPr>
        <w:t>.2015.</w:t>
      </w:r>
    </w:p>
    <w:p w:rsidR="00D855F4" w:rsidRPr="000C507C" w:rsidRDefault="000C507C">
      <w:pPr>
        <w:spacing w:line="300" w:lineRule="auto"/>
        <w:ind w:left="630"/>
        <w:rPr>
          <w:rFonts w:ascii="宋体" w:hAnsi="宋体"/>
          <w:szCs w:val="21"/>
        </w:rPr>
      </w:pPr>
      <w:r w:rsidRPr="000C507C">
        <w:rPr>
          <w:rFonts w:ascii="宋体" w:hAnsi="宋体" w:hint="eastAsia"/>
          <w:szCs w:val="21"/>
        </w:rPr>
        <w:t>3</w:t>
      </w:r>
      <w:r w:rsidRPr="000C507C">
        <w:rPr>
          <w:rFonts w:ascii="宋体" w:hAnsi="宋体" w:hint="eastAsia"/>
          <w:szCs w:val="21"/>
        </w:rPr>
        <w:t>、</w:t>
      </w:r>
      <w:r w:rsidRPr="000C507C">
        <w:rPr>
          <w:rFonts w:ascii="宋体" w:hint="eastAsia"/>
        </w:rPr>
        <w:t>《社会心理学》</w:t>
      </w:r>
      <w:r w:rsidRPr="000C507C">
        <w:rPr>
          <w:rFonts w:ascii="宋体"/>
        </w:rPr>
        <w:t>(</w:t>
      </w:r>
      <w:r w:rsidRPr="000C507C">
        <w:rPr>
          <w:rFonts w:ascii="宋体" w:hint="eastAsia"/>
        </w:rPr>
        <w:t>第三版</w:t>
      </w:r>
      <w:r w:rsidRPr="000C507C">
        <w:rPr>
          <w:rFonts w:ascii="宋体"/>
        </w:rPr>
        <w:t xml:space="preserve">)  </w:t>
      </w:r>
      <w:r w:rsidRPr="000C507C">
        <w:rPr>
          <w:rFonts w:ascii="宋体" w:hint="eastAsia"/>
        </w:rPr>
        <w:t>侯玉波</w:t>
      </w:r>
      <w:r w:rsidRPr="000C507C">
        <w:rPr>
          <w:rFonts w:ascii="宋体"/>
        </w:rPr>
        <w:t xml:space="preserve"> </w:t>
      </w:r>
      <w:r w:rsidRPr="000C507C">
        <w:rPr>
          <w:rFonts w:ascii="宋体" w:hint="eastAsia"/>
        </w:rPr>
        <w:t>著</w:t>
      </w:r>
      <w:r w:rsidRPr="000C507C">
        <w:rPr>
          <w:rFonts w:ascii="宋体"/>
        </w:rPr>
        <w:t xml:space="preserve">. </w:t>
      </w:r>
      <w:r w:rsidRPr="000C507C">
        <w:rPr>
          <w:rFonts w:ascii="宋体" w:hint="eastAsia"/>
        </w:rPr>
        <w:t>北京大学出版社</w:t>
      </w:r>
      <w:r w:rsidRPr="000C507C">
        <w:rPr>
          <w:rFonts w:ascii="宋体"/>
        </w:rPr>
        <w:t>. 2013.</w:t>
      </w:r>
    </w:p>
    <w:bookmarkEnd w:id="0"/>
    <w:p w:rsidR="00D855F4" w:rsidRPr="000C507C" w:rsidRDefault="00D855F4" w:rsidP="00D855F4">
      <w:pPr>
        <w:spacing w:beforeLines="10" w:before="31" w:afterLines="10" w:after="31" w:line="288" w:lineRule="auto"/>
        <w:ind w:firstLine="420"/>
        <w:rPr>
          <w:rFonts w:ascii="宋体" w:hAnsi="宋体"/>
          <w:szCs w:val="21"/>
        </w:rPr>
      </w:pPr>
    </w:p>
    <w:sectPr w:rsidR="00D855F4" w:rsidRPr="000C507C">
      <w:headerReference w:type="default" r:id="rId8"/>
      <w:footerReference w:type="even" r:id="rId9"/>
      <w:footerReference w:type="default" r:id="rId10"/>
      <w:pgSz w:w="11164" w:h="15485"/>
      <w:pgMar w:top="1361" w:right="1361" w:bottom="1247" w:left="1361" w:header="851" w:footer="85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C507C">
      <w:r>
        <w:separator/>
      </w:r>
    </w:p>
  </w:endnote>
  <w:endnote w:type="continuationSeparator" w:id="0">
    <w:p w:rsidR="00000000" w:rsidRDefault="000C5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5F4" w:rsidRDefault="000C507C">
    <w:pPr>
      <w:pStyle w:val="a5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D855F4" w:rsidRDefault="00D855F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5F4" w:rsidRDefault="000C507C">
    <w:pPr>
      <w:pStyle w:val="a5"/>
      <w:jc w:val="center"/>
      <w:rPr>
        <w:sz w:val="21"/>
        <w:szCs w:val="21"/>
      </w:rPr>
    </w:pPr>
    <w:r>
      <w:rPr>
        <w:rFonts w:hint="eastAsia"/>
        <w:sz w:val="21"/>
        <w:szCs w:val="21"/>
      </w:rPr>
      <w:t>第</w:t>
    </w:r>
    <w:r>
      <w:rPr>
        <w:sz w:val="21"/>
        <w:szCs w:val="21"/>
      </w:rPr>
      <w:fldChar w:fldCharType="begin"/>
    </w:r>
    <w:r>
      <w:rPr>
        <w:rStyle w:val="aa"/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>
      <w:rPr>
        <w:rStyle w:val="aa"/>
        <w:noProof/>
        <w:sz w:val="21"/>
        <w:szCs w:val="21"/>
      </w:rPr>
      <w:t>1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>页，共</w:t>
    </w:r>
    <w:r>
      <w:rPr>
        <w:sz w:val="21"/>
        <w:szCs w:val="21"/>
      </w:rPr>
      <w:fldChar w:fldCharType="begin"/>
    </w:r>
    <w:r>
      <w:rPr>
        <w:rStyle w:val="aa"/>
        <w:sz w:val="21"/>
        <w:szCs w:val="21"/>
      </w:rPr>
      <w:instrText xml:space="preserve"> NUMPAGES </w:instrText>
    </w:r>
    <w:r>
      <w:rPr>
        <w:sz w:val="21"/>
        <w:szCs w:val="21"/>
      </w:rPr>
      <w:fldChar w:fldCharType="separate"/>
    </w:r>
    <w:r>
      <w:rPr>
        <w:rStyle w:val="aa"/>
        <w:noProof/>
        <w:sz w:val="21"/>
        <w:szCs w:val="21"/>
      </w:rPr>
      <w:t>3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C507C">
      <w:r>
        <w:separator/>
      </w:r>
    </w:p>
  </w:footnote>
  <w:footnote w:type="continuationSeparator" w:id="0">
    <w:p w:rsidR="00000000" w:rsidRDefault="000C50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5F4" w:rsidRDefault="00D855F4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39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5A5"/>
    <w:rsid w:val="00061B4F"/>
    <w:rsid w:val="000762FE"/>
    <w:rsid w:val="00080730"/>
    <w:rsid w:val="0008607A"/>
    <w:rsid w:val="000C25FD"/>
    <w:rsid w:val="000C507C"/>
    <w:rsid w:val="000E47AD"/>
    <w:rsid w:val="001345A1"/>
    <w:rsid w:val="001848FB"/>
    <w:rsid w:val="001B1D70"/>
    <w:rsid w:val="001C165A"/>
    <w:rsid w:val="001C2F19"/>
    <w:rsid w:val="001E149A"/>
    <w:rsid w:val="001E50B2"/>
    <w:rsid w:val="0020731D"/>
    <w:rsid w:val="00215559"/>
    <w:rsid w:val="0023282D"/>
    <w:rsid w:val="0024344A"/>
    <w:rsid w:val="00252198"/>
    <w:rsid w:val="00270CFE"/>
    <w:rsid w:val="002E0158"/>
    <w:rsid w:val="002E5A04"/>
    <w:rsid w:val="002E73FA"/>
    <w:rsid w:val="00311038"/>
    <w:rsid w:val="0032116D"/>
    <w:rsid w:val="0033096F"/>
    <w:rsid w:val="003658BA"/>
    <w:rsid w:val="003704C9"/>
    <w:rsid w:val="00375432"/>
    <w:rsid w:val="003836BF"/>
    <w:rsid w:val="003A4FD9"/>
    <w:rsid w:val="003B48F8"/>
    <w:rsid w:val="003C498A"/>
    <w:rsid w:val="00426CC0"/>
    <w:rsid w:val="00443036"/>
    <w:rsid w:val="004515CD"/>
    <w:rsid w:val="00485800"/>
    <w:rsid w:val="0049221D"/>
    <w:rsid w:val="004B65A5"/>
    <w:rsid w:val="004B7217"/>
    <w:rsid w:val="004D42EC"/>
    <w:rsid w:val="004E3D99"/>
    <w:rsid w:val="004F3237"/>
    <w:rsid w:val="00521CC0"/>
    <w:rsid w:val="005257C5"/>
    <w:rsid w:val="00535C1D"/>
    <w:rsid w:val="005743BB"/>
    <w:rsid w:val="00581E66"/>
    <w:rsid w:val="00597CBE"/>
    <w:rsid w:val="005A381F"/>
    <w:rsid w:val="005A796B"/>
    <w:rsid w:val="005B096A"/>
    <w:rsid w:val="005B21BB"/>
    <w:rsid w:val="005E2211"/>
    <w:rsid w:val="005E2BE1"/>
    <w:rsid w:val="0061256B"/>
    <w:rsid w:val="00614F92"/>
    <w:rsid w:val="0062032E"/>
    <w:rsid w:val="00624D82"/>
    <w:rsid w:val="00673C8B"/>
    <w:rsid w:val="0069404C"/>
    <w:rsid w:val="0069449E"/>
    <w:rsid w:val="006B1B88"/>
    <w:rsid w:val="006E0495"/>
    <w:rsid w:val="00720BB7"/>
    <w:rsid w:val="0072114F"/>
    <w:rsid w:val="00741BA4"/>
    <w:rsid w:val="00775406"/>
    <w:rsid w:val="00795D20"/>
    <w:rsid w:val="007D6FDB"/>
    <w:rsid w:val="007F4C05"/>
    <w:rsid w:val="00826AC9"/>
    <w:rsid w:val="0086069B"/>
    <w:rsid w:val="00864E9F"/>
    <w:rsid w:val="0087510B"/>
    <w:rsid w:val="008879A8"/>
    <w:rsid w:val="00893B85"/>
    <w:rsid w:val="008A351A"/>
    <w:rsid w:val="008B5B6B"/>
    <w:rsid w:val="008F49DB"/>
    <w:rsid w:val="00907733"/>
    <w:rsid w:val="009119B8"/>
    <w:rsid w:val="00945AAA"/>
    <w:rsid w:val="00963130"/>
    <w:rsid w:val="00966A85"/>
    <w:rsid w:val="00971C90"/>
    <w:rsid w:val="00984BED"/>
    <w:rsid w:val="00991A5E"/>
    <w:rsid w:val="009A62F2"/>
    <w:rsid w:val="009A6931"/>
    <w:rsid w:val="009B6B6B"/>
    <w:rsid w:val="00A356A2"/>
    <w:rsid w:val="00A605E9"/>
    <w:rsid w:val="00A67C2E"/>
    <w:rsid w:val="00A76E67"/>
    <w:rsid w:val="00A77146"/>
    <w:rsid w:val="00A8099C"/>
    <w:rsid w:val="00A850C8"/>
    <w:rsid w:val="00AA21AF"/>
    <w:rsid w:val="00AD73EE"/>
    <w:rsid w:val="00B10A84"/>
    <w:rsid w:val="00B53FB4"/>
    <w:rsid w:val="00B54A9F"/>
    <w:rsid w:val="00B95F1E"/>
    <w:rsid w:val="00BB42AE"/>
    <w:rsid w:val="00BC6F72"/>
    <w:rsid w:val="00BD7541"/>
    <w:rsid w:val="00C17384"/>
    <w:rsid w:val="00C176BC"/>
    <w:rsid w:val="00C213CF"/>
    <w:rsid w:val="00C343E2"/>
    <w:rsid w:val="00C404D4"/>
    <w:rsid w:val="00C76400"/>
    <w:rsid w:val="00D029C7"/>
    <w:rsid w:val="00D36237"/>
    <w:rsid w:val="00D43919"/>
    <w:rsid w:val="00D65759"/>
    <w:rsid w:val="00D76B44"/>
    <w:rsid w:val="00D855F4"/>
    <w:rsid w:val="00D94FF9"/>
    <w:rsid w:val="00E1145D"/>
    <w:rsid w:val="00E31480"/>
    <w:rsid w:val="00E401FA"/>
    <w:rsid w:val="00E62BAD"/>
    <w:rsid w:val="00E6651A"/>
    <w:rsid w:val="00E8034E"/>
    <w:rsid w:val="00EB362E"/>
    <w:rsid w:val="00EC6FF8"/>
    <w:rsid w:val="00ED441D"/>
    <w:rsid w:val="00EE3A0D"/>
    <w:rsid w:val="00EF106B"/>
    <w:rsid w:val="00EF1CE7"/>
    <w:rsid w:val="00F13126"/>
    <w:rsid w:val="00F37904"/>
    <w:rsid w:val="00F70D0A"/>
    <w:rsid w:val="00F9484E"/>
    <w:rsid w:val="00FD70E6"/>
    <w:rsid w:val="00FE5C11"/>
    <w:rsid w:val="00FE73E9"/>
    <w:rsid w:val="00FF67C8"/>
    <w:rsid w:val="01614C2A"/>
    <w:rsid w:val="0E190095"/>
    <w:rsid w:val="13436D8E"/>
    <w:rsid w:val="13CA2842"/>
    <w:rsid w:val="14751CC7"/>
    <w:rsid w:val="22D13745"/>
    <w:rsid w:val="2C853DB7"/>
    <w:rsid w:val="2D33391C"/>
    <w:rsid w:val="338C2181"/>
    <w:rsid w:val="36C74752"/>
    <w:rsid w:val="3FA774FB"/>
    <w:rsid w:val="490160DF"/>
    <w:rsid w:val="4965576C"/>
    <w:rsid w:val="4CAA7830"/>
    <w:rsid w:val="4D6558BA"/>
    <w:rsid w:val="4E143973"/>
    <w:rsid w:val="52523D76"/>
    <w:rsid w:val="53505C06"/>
    <w:rsid w:val="5D7303C5"/>
    <w:rsid w:val="625C2F1D"/>
    <w:rsid w:val="65813D24"/>
    <w:rsid w:val="723368CF"/>
    <w:rsid w:val="740824E3"/>
    <w:rsid w:val="7DD6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annotation subject"/>
    <w:basedOn w:val="a3"/>
    <w:next w:val="a3"/>
    <w:link w:val="Char0"/>
    <w:qFormat/>
    <w:rPr>
      <w:b/>
      <w:bCs/>
    </w:rPr>
  </w:style>
  <w:style w:type="table" w:styleId="a9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qFormat/>
  </w:style>
  <w:style w:type="character" w:styleId="ab">
    <w:name w:val="annotation reference"/>
    <w:basedOn w:val="a0"/>
    <w:rPr>
      <w:sz w:val="21"/>
      <w:szCs w:val="21"/>
    </w:rPr>
  </w:style>
  <w:style w:type="paragraph" w:customStyle="1" w:styleId="CharChar1Char">
    <w:name w:val="Char Char1 Char"/>
    <w:basedOn w:val="a"/>
    <w:semiHidden/>
  </w:style>
  <w:style w:type="paragraph" w:styleId="ac">
    <w:name w:val="List Paragraph"/>
    <w:basedOn w:val="a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rPr>
      <w:kern w:val="2"/>
      <w:sz w:val="21"/>
      <w:szCs w:val="24"/>
    </w:rPr>
  </w:style>
  <w:style w:type="character" w:customStyle="1" w:styleId="Char0">
    <w:name w:val="批注主题 Char"/>
    <w:basedOn w:val="Char"/>
    <w:link w:val="a8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annotation subject"/>
    <w:basedOn w:val="a3"/>
    <w:next w:val="a3"/>
    <w:link w:val="Char0"/>
    <w:qFormat/>
    <w:rPr>
      <w:b/>
      <w:bCs/>
    </w:rPr>
  </w:style>
  <w:style w:type="table" w:styleId="a9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qFormat/>
  </w:style>
  <w:style w:type="character" w:styleId="ab">
    <w:name w:val="annotation reference"/>
    <w:basedOn w:val="a0"/>
    <w:rPr>
      <w:sz w:val="21"/>
      <w:szCs w:val="21"/>
    </w:rPr>
  </w:style>
  <w:style w:type="paragraph" w:customStyle="1" w:styleId="CharChar1Char">
    <w:name w:val="Char Char1 Char"/>
    <w:basedOn w:val="a"/>
    <w:semiHidden/>
  </w:style>
  <w:style w:type="paragraph" w:styleId="ac">
    <w:name w:val="List Paragraph"/>
    <w:basedOn w:val="a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rPr>
      <w:kern w:val="2"/>
      <w:sz w:val="21"/>
      <w:szCs w:val="24"/>
    </w:rPr>
  </w:style>
  <w:style w:type="character" w:customStyle="1" w:styleId="Char0">
    <w:name w:val="批注主题 Char"/>
    <w:basedOn w:val="Char"/>
    <w:link w:val="a8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162</Words>
  <Characters>926</Characters>
  <Application>Microsoft Office Word</Application>
  <DocSecurity>0</DocSecurity>
  <Lines>7</Lines>
  <Paragraphs>2</Paragraphs>
  <ScaleCrop>false</ScaleCrop>
  <Company>jh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浙江师范大学2009年硕士研究生入学考试复试</dc:title>
  <dc:creator>jh</dc:creator>
  <cp:lastModifiedBy>User</cp:lastModifiedBy>
  <cp:revision>5</cp:revision>
  <cp:lastPrinted>2010-07-08T03:33:00Z</cp:lastPrinted>
  <dcterms:created xsi:type="dcterms:W3CDTF">2019-07-03T05:51:00Z</dcterms:created>
  <dcterms:modified xsi:type="dcterms:W3CDTF">2019-07-09T07:44:00Z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