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/>
          <w:sz w:val="28"/>
        </w:rPr>
        <w:t>附件4：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2020年研究生复试科目考试大纲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</w:rPr>
        <w:t>考试科目代码：                考试科目名称: 制浆</w:t>
      </w:r>
      <w:r>
        <w:rPr>
          <w:rFonts w:hint="eastAsia" w:ascii="宋体" w:hAnsi="宋体"/>
          <w:b/>
          <w:sz w:val="24"/>
          <w:lang w:val="en-US" w:eastAsia="zh-CN"/>
        </w:rPr>
        <w:t>造纸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>原理与工程</w:t>
      </w:r>
    </w:p>
    <w:tbl>
      <w:tblPr>
        <w:tblStyle w:val="5"/>
        <w:tblW w:w="8925" w:type="dxa"/>
        <w:tblInd w:w="-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50" w:afterLines="50"/>
              <w:rPr>
                <w:rFonts w:ascii="宋体" w:hAnsi="宋体" w:eastAsiaTheme="minorEastAsia"/>
                <w:sz w:val="24"/>
              </w:rPr>
            </w:pPr>
            <w:r>
              <w:rPr>
                <w:rFonts w:hint="eastAsia" w:ascii="MS Mincho" w:hAnsi="MS Mincho" w:eastAsia="MS Mincho" w:cs="MS Mincho"/>
                <w:sz w:val="24"/>
              </w:rPr>
              <w:t> </w:t>
            </w:r>
            <w:r>
              <w:rPr>
                <w:rFonts w:hint="eastAsia" w:ascii="宋体" w:hAnsi="宋体"/>
                <w:sz w:val="24"/>
              </w:rPr>
              <w:t>一、基本要求</w:t>
            </w:r>
          </w:p>
          <w:p>
            <w:pPr>
              <w:spacing w:beforeLines="50" w:afterLines="50"/>
              <w:ind w:firstLine="480" w:firstLineChars="200"/>
              <w:rPr>
                <w:rFonts w:ascii="宋体" w:hAnsi="宋体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系统掌握制浆过程的基本概念、基本原理、基本理论及方法、主要装备的工作原理及操作方法等，了解国内外制浆产业的发展趋势及新技术的应用。</w:t>
            </w:r>
          </w:p>
          <w:p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二、具体内容</w:t>
            </w:r>
          </w:p>
          <w:p>
            <w:pPr>
              <w:spacing w:line="300" w:lineRule="auto"/>
              <w:ind w:firstLine="480" w:firstLineChars="200"/>
              <w:rPr>
                <w:rFonts w:ascii="宋体" w:hAnsi="宋体" w:eastAsiaTheme="minorEastAsia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．制浆的概念和现代制浆的基本过程，制浆方法的分类和纯浆品种的区分，制浆方法及技术发展趋势；</w:t>
            </w:r>
          </w:p>
          <w:p>
            <w:pPr>
              <w:spacing w:line="30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2．原料贮存及备料；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．化学法制浆，重点掌握蒸煮原理、蒸煮过程与蒸煮技术，了解蒸煮设备特点及应用，掌握化学浆的性质与用途，了解化学法制浆的新发展；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4．机械法和化学机械法制浆，了解机械法和化学机械法制浆的分类和用途，掌握盘磨机磨浆原理及影响因素，掌握普通机械浆原理（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RMP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）、预热盘磨机械浆（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TMP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）、化学热磨机械浆（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CTMP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）、化学机械浆（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CMP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）和磺化化学机械浆（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SCMP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）、生物机械浆（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BMP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）、爆破法高得率浆（EXP）、挤压法机械浆（EMP）等制备过程及成浆特性；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5．掌握纸浆的洗涤与废液的提取基本原理、洗涤方式及其影响因素，洗涤设备，了解泡沫的形成与消泡；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6．掌握纸浆筛选原理及影响因素、筛选设备，纸浆净化原理、设备及影响因素，了解筛选净化流程的组合；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．了解废纸回用的意义，废纸的分类与收集，废纸再生过和性质的变化，掌握废纸的离解与废纸浆的净化与浓缩基本过程及原理，掌握废纸脱墨原理、脱墨方法、脱墨剂的性能与种类，废纸脱墨流程、工艺与设备，废纸脱墨的影响因素，浮选法和洗涤法脱墨的比较，了解废纸再生新技术；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．了解漂白历史及发展趋势，漂白目的与分类，漂白化学品和漂白流程，掌握纸浆的颜色、白度、发色基因与漂白原理，掌握化学浆的含氯常规漂白的方法及原理，掌握化学浆的无元素氯与全无氯漂白的方法及原理，掌握高得率纸浆的漂白方法及原理，掌握废纸浆的漂白方法及原理；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9．掌握纸浆的返黄和返黄值，纸浆返黄的机理和影响因素，稳定白度减轻返黄的方法；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10．了解蒸煮液的制备及蒸煮废液的回收与利用。</w:t>
            </w:r>
          </w:p>
          <w:p>
            <w:pPr>
              <w:widowControl/>
              <w:spacing w:beforeLines="50" w:afterLines="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三、参考书</w:t>
            </w:r>
          </w:p>
          <w:p>
            <w:pPr>
              <w:widowControl/>
              <w:spacing w:line="30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 《制浆原理与工程》詹怀宇主编，中国轻工业出版社，2009年1月出版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考试总分：100分     考试时间：3小时    考试方式：笔试</w:t>
            </w:r>
          </w:p>
          <w:p>
            <w:pPr>
              <w:pStyle w:val="4"/>
              <w:spacing w:line="30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考试题型：概念题（30分）</w:t>
            </w:r>
          </w:p>
          <w:p>
            <w:pPr>
              <w:pStyle w:val="4"/>
              <w:spacing w:line="30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      简述题（40分）</w:t>
            </w:r>
          </w:p>
          <w:p>
            <w:pPr>
              <w:pStyle w:val="4"/>
              <w:spacing w:line="300" w:lineRule="auto"/>
              <w:ind w:firstLine="1200" w:firstLineChars="500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综合论述与拓展题（30分）</w:t>
            </w:r>
          </w:p>
        </w:tc>
      </w:tr>
    </w:tbl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EDD"/>
    <w:rsid w:val="000B371E"/>
    <w:rsid w:val="000C6171"/>
    <w:rsid w:val="001026E3"/>
    <w:rsid w:val="00196E00"/>
    <w:rsid w:val="001B5B5C"/>
    <w:rsid w:val="00216F03"/>
    <w:rsid w:val="00217363"/>
    <w:rsid w:val="002710C5"/>
    <w:rsid w:val="002D173D"/>
    <w:rsid w:val="00317EDD"/>
    <w:rsid w:val="00380B28"/>
    <w:rsid w:val="004327A1"/>
    <w:rsid w:val="004819EB"/>
    <w:rsid w:val="004D12D4"/>
    <w:rsid w:val="004E73A4"/>
    <w:rsid w:val="0060430E"/>
    <w:rsid w:val="00611A86"/>
    <w:rsid w:val="0064570C"/>
    <w:rsid w:val="00656C64"/>
    <w:rsid w:val="0067487B"/>
    <w:rsid w:val="007008D5"/>
    <w:rsid w:val="00740DD9"/>
    <w:rsid w:val="00745C81"/>
    <w:rsid w:val="007668AB"/>
    <w:rsid w:val="00827456"/>
    <w:rsid w:val="008A08F1"/>
    <w:rsid w:val="008D31B2"/>
    <w:rsid w:val="008D4F02"/>
    <w:rsid w:val="00A06D37"/>
    <w:rsid w:val="00A87AC7"/>
    <w:rsid w:val="00BA3F20"/>
    <w:rsid w:val="00BF61FA"/>
    <w:rsid w:val="00C32579"/>
    <w:rsid w:val="00C7468C"/>
    <w:rsid w:val="00D20A62"/>
    <w:rsid w:val="00D609A3"/>
    <w:rsid w:val="00DB2D76"/>
    <w:rsid w:val="00E94119"/>
    <w:rsid w:val="00F42609"/>
    <w:rsid w:val="00F653B8"/>
    <w:rsid w:val="22BE0F36"/>
    <w:rsid w:val="2A04276E"/>
    <w:rsid w:val="7CD367C4"/>
    <w:rsid w:val="7FA6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7"/>
    <w:qFormat/>
    <w:uiPriority w:val="0"/>
    <w:rPr>
      <w:rFonts w:ascii="宋体"/>
      <w:sz w:val="24"/>
      <w:szCs w:val="20"/>
    </w:rPr>
  </w:style>
  <w:style w:type="character" w:customStyle="1" w:styleId="7">
    <w:name w:val="正文文本 2 Char"/>
    <w:basedOn w:val="6"/>
    <w:link w:val="4"/>
    <w:qFormat/>
    <w:uiPriority w:val="0"/>
    <w:rPr>
      <w:rFonts w:ascii="宋体" w:hAnsi="Times New Roman" w:eastAsia="宋体" w:cs="Times New Roman"/>
      <w:sz w:val="24"/>
      <w:szCs w:val="20"/>
    </w:r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145</Words>
  <Characters>827</Characters>
  <Lines>6</Lines>
  <Paragraphs>1</Paragraphs>
  <TotalTime>80</TotalTime>
  <ScaleCrop>false</ScaleCrop>
  <LinksUpToDate>false</LinksUpToDate>
  <CharactersWithSpaces>971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2017-09-12T08:50:00Z</dcterms:created>
  <dc:creator>Administrator</dc:creator>
  <cp:lastModifiedBy>yuanmd</cp:lastModifiedBy>
  <dcterms:modified xsi:type="dcterms:W3CDTF">2019-09-12T03:43:46Z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