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outlineLvl w:val="0"/>
        <w:rPr>
          <w:rFonts w:ascii="宋体" w:cs="宋体"/>
          <w:b/>
          <w:bCs/>
          <w:sz w:val="44"/>
          <w:szCs w:val="44"/>
        </w:rPr>
      </w:pPr>
      <w:r>
        <w:rPr>
          <w:rFonts w:hint="eastAsia" w:ascii="宋体" w:hAnsi="宋体" w:cs="宋体"/>
          <w:b/>
          <w:bCs/>
          <w:sz w:val="44"/>
          <w:szCs w:val="44"/>
        </w:rPr>
        <w:t>东北林业大学</w:t>
      </w:r>
    </w:p>
    <w:p>
      <w:pPr>
        <w:spacing w:line="440" w:lineRule="exact"/>
        <w:jc w:val="center"/>
        <w:outlineLvl w:val="0"/>
        <w:rPr>
          <w:rFonts w:ascii="宋体"/>
          <w:b/>
          <w:bCs/>
          <w:sz w:val="32"/>
          <w:szCs w:val="32"/>
        </w:rPr>
      </w:pPr>
      <w:r>
        <w:rPr>
          <w:rFonts w:ascii="宋体" w:hAnsi="宋体" w:cs="宋体"/>
          <w:b/>
          <w:bCs/>
          <w:sz w:val="32"/>
          <w:szCs w:val="32"/>
        </w:rPr>
        <w:t>20</w:t>
      </w:r>
      <w:r>
        <w:rPr>
          <w:rFonts w:hint="eastAsia" w:ascii="宋体" w:hAnsi="宋体" w:cs="宋体"/>
          <w:b/>
          <w:bCs/>
          <w:sz w:val="32"/>
          <w:szCs w:val="32"/>
          <w:lang w:val="en-US" w:eastAsia="zh-CN"/>
        </w:rPr>
        <w:t>20</w:t>
      </w:r>
      <w:r>
        <w:rPr>
          <w:rFonts w:hint="eastAsia" w:ascii="宋体" w:hAnsi="宋体" w:cs="宋体"/>
          <w:b/>
          <w:bCs/>
          <w:sz w:val="32"/>
          <w:szCs w:val="32"/>
        </w:rPr>
        <w:t>年研究生入学考试自命题科目考试大纲</w:t>
      </w:r>
    </w:p>
    <w:p>
      <w:pPr>
        <w:spacing w:line="440" w:lineRule="exact"/>
        <w:jc w:val="center"/>
        <w:outlineLvl w:val="0"/>
        <w:rPr>
          <w:rFonts w:ascii="宋体"/>
          <w:b/>
          <w:bCs/>
          <w:sz w:val="32"/>
          <w:szCs w:val="32"/>
        </w:rPr>
      </w:pPr>
    </w:p>
    <w:p>
      <w:pPr>
        <w:adjustRightInd w:val="0"/>
        <w:snapToGrid w:val="0"/>
        <w:rPr>
          <w:rFonts w:ascii="宋体"/>
          <w:sz w:val="28"/>
          <w:szCs w:val="28"/>
        </w:rPr>
      </w:pPr>
      <w:r>
        <w:rPr>
          <w:rFonts w:hint="eastAsia" w:ascii="宋体" w:hAnsi="宋体" w:cs="宋体"/>
          <w:b/>
          <w:bCs/>
          <w:sz w:val="24"/>
          <w:szCs w:val="24"/>
        </w:rPr>
        <w:t>考试科目代码：</w:t>
      </w:r>
      <w:r>
        <w:rPr>
          <w:rFonts w:hint="eastAsia" w:ascii="宋体" w:hAnsi="宋体" w:cs="宋体"/>
          <w:b/>
          <w:bCs/>
          <w:sz w:val="24"/>
          <w:szCs w:val="24"/>
          <w:lang w:val="en-US" w:eastAsia="zh-CN"/>
        </w:rPr>
        <w:t xml:space="preserve">       </w:t>
      </w:r>
      <w:r>
        <w:rPr>
          <w:rFonts w:ascii="宋体" w:hAnsi="宋体" w:cs="宋体"/>
          <w:b/>
          <w:bCs/>
          <w:sz w:val="24"/>
          <w:szCs w:val="24"/>
        </w:rPr>
        <w:t xml:space="preserve">     </w:t>
      </w:r>
      <w:r>
        <w:rPr>
          <w:rFonts w:hint="eastAsia" w:ascii="宋体" w:hAnsi="宋体" w:cs="宋体"/>
          <w:b/>
          <w:bCs/>
          <w:sz w:val="24"/>
          <w:szCs w:val="24"/>
          <w:lang w:val="en-US" w:eastAsia="zh-CN"/>
        </w:rPr>
        <w:t xml:space="preserve">   </w:t>
      </w:r>
      <w:bookmarkStart w:id="0" w:name="_GoBack"/>
      <w:bookmarkEnd w:id="0"/>
      <w:r>
        <w:rPr>
          <w:rFonts w:hint="eastAsia" w:ascii="宋体" w:hAnsi="宋体" w:cs="宋体"/>
          <w:b/>
          <w:bCs/>
          <w:sz w:val="24"/>
          <w:szCs w:val="24"/>
        </w:rPr>
        <w:t>考试科目名称</w:t>
      </w:r>
      <w:r>
        <w:rPr>
          <w:rFonts w:ascii="宋体" w:hAnsi="宋体" w:cs="宋体"/>
          <w:b/>
          <w:bCs/>
          <w:sz w:val="24"/>
          <w:szCs w:val="24"/>
        </w:rPr>
        <w:t xml:space="preserve">: </w:t>
      </w:r>
      <w:r>
        <w:rPr>
          <w:rFonts w:hint="eastAsia" w:ascii="宋体" w:hAnsi="宋体" w:cs="宋体"/>
          <w:b/>
          <w:bCs/>
          <w:sz w:val="24"/>
          <w:szCs w:val="24"/>
        </w:rPr>
        <w:t>自动控制原理</w:t>
      </w:r>
      <w:r>
        <w:rPr>
          <w:rFonts w:ascii="宋体" w:hAnsi="宋体" w:cs="宋体"/>
          <w:b/>
          <w:bCs/>
          <w:sz w:val="24"/>
          <w:szCs w:val="24"/>
        </w:rPr>
        <w:t xml:space="preserve">  </w:t>
      </w:r>
      <w:r>
        <w:rPr>
          <w:rFonts w:hint="eastAsia" w:ascii="宋体" w:hAnsi="宋体" w:cs="宋体"/>
          <w:b/>
          <w:bCs/>
          <w:sz w:val="24"/>
          <w:szCs w:val="24"/>
        </w:rPr>
        <w:t>(含现代部分)</w:t>
      </w:r>
      <w:r>
        <w:rPr>
          <w:rFonts w:ascii="宋体" w:hAnsi="宋体" w:cs="宋体"/>
          <w:b/>
          <w:bCs/>
          <w:sz w:val="24"/>
          <w:szCs w:val="24"/>
        </w:rPr>
        <w:t xml:space="preserve">  </w:t>
      </w:r>
      <w:r>
        <w:rPr>
          <w:rFonts w:ascii="宋体" w:hAnsi="宋体" w:cs="宋体"/>
          <w:b/>
          <w:bCs/>
          <w:sz w:val="28"/>
          <w:szCs w:val="28"/>
        </w:rPr>
        <w:t xml:space="preserve">        </w:t>
      </w:r>
    </w:p>
    <w:tbl>
      <w:tblPr>
        <w:tblStyle w:val="5"/>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0" w:type="dxa"/>
          </w:tcPr>
          <w:p>
            <w:pPr>
              <w:rPr>
                <w:rFonts w:ascii="宋体"/>
                <w:sz w:val="24"/>
                <w:szCs w:val="24"/>
              </w:rPr>
            </w:pPr>
          </w:p>
          <w:p>
            <w:pPr>
              <w:rPr>
                <w:rFonts w:ascii="宋体"/>
                <w:sz w:val="24"/>
                <w:szCs w:val="24"/>
              </w:rPr>
            </w:pPr>
            <w:r>
              <w:rPr>
                <w:rFonts w:hint="eastAsia" w:ascii="宋体" w:hAnsi="宋体" w:cs="宋体"/>
                <w:sz w:val="24"/>
                <w:szCs w:val="24"/>
              </w:rPr>
              <w:t>考试内容范围</w:t>
            </w:r>
            <w:r>
              <w:rPr>
                <w:rFonts w:ascii="宋体" w:hAnsi="宋体" w:cs="宋体"/>
                <w:sz w:val="24"/>
                <w:szCs w:val="24"/>
              </w:rPr>
              <w:t xml:space="preserve">: </w:t>
            </w:r>
          </w:p>
          <w:p>
            <w:pPr>
              <w:numPr>
                <w:ilvl w:val="0"/>
                <w:numId w:val="1"/>
              </w:numPr>
              <w:spacing w:line="380" w:lineRule="exact"/>
              <w:rPr>
                <w:sz w:val="24"/>
                <w:szCs w:val="24"/>
              </w:rPr>
            </w:pPr>
            <w:r>
              <w:rPr>
                <w:rFonts w:hint="eastAsia" w:cs="宋体"/>
                <w:sz w:val="24"/>
                <w:szCs w:val="24"/>
              </w:rPr>
              <w:t>自动控制系统的一般概念</w:t>
            </w:r>
          </w:p>
          <w:p>
            <w:pPr>
              <w:numPr>
                <w:ilvl w:val="0"/>
                <w:numId w:val="2"/>
              </w:numPr>
              <w:spacing w:line="380" w:lineRule="exact"/>
              <w:ind w:left="735"/>
              <w:rPr>
                <w:rFonts w:hint="eastAsia" w:cs="宋体"/>
              </w:rPr>
            </w:pPr>
            <w:r>
              <w:rPr>
                <w:rFonts w:hint="eastAsia" w:cs="宋体"/>
              </w:rPr>
              <w:t>要求考生正确理解自动控制系统的基本概念.</w:t>
            </w:r>
          </w:p>
          <w:p>
            <w:pPr>
              <w:numPr>
                <w:ilvl w:val="0"/>
                <w:numId w:val="2"/>
              </w:numPr>
              <w:spacing w:line="380" w:lineRule="exact"/>
              <w:ind w:left="735"/>
              <w:rPr>
                <w:rFonts w:hint="eastAsia" w:cs="宋体"/>
              </w:rPr>
            </w:pPr>
            <w:r>
              <w:rPr>
                <w:rFonts w:hint="eastAsia" w:cs="宋体"/>
              </w:rPr>
              <w:t>要求考生能够根据系统原理图分析系统的基本组成及工作过程.</w:t>
            </w:r>
          </w:p>
          <w:p>
            <w:pPr>
              <w:numPr>
                <w:ilvl w:val="0"/>
                <w:numId w:val="1"/>
              </w:numPr>
              <w:spacing w:line="380" w:lineRule="exact"/>
              <w:rPr>
                <w:sz w:val="24"/>
                <w:szCs w:val="24"/>
              </w:rPr>
            </w:pPr>
            <w:r>
              <w:rPr>
                <w:rFonts w:hint="eastAsia" w:cs="宋体"/>
                <w:sz w:val="24"/>
                <w:szCs w:val="24"/>
              </w:rPr>
              <w:t>线性控制系统的数学模型</w:t>
            </w:r>
          </w:p>
          <w:p>
            <w:pPr>
              <w:numPr>
                <w:ilvl w:val="0"/>
                <w:numId w:val="3"/>
              </w:numPr>
              <w:spacing w:line="380" w:lineRule="exact"/>
              <w:ind w:left="735"/>
            </w:pPr>
            <w:r>
              <w:rPr>
                <w:rFonts w:hint="eastAsia" w:cs="宋体"/>
              </w:rPr>
              <w:t>要求考生熟练掌握控制系统的数学模型（包括微分方程、传递函数、系统框图）的建立</w:t>
            </w:r>
            <w:r>
              <w:t>.</w:t>
            </w:r>
          </w:p>
          <w:p>
            <w:pPr>
              <w:numPr>
                <w:ilvl w:val="0"/>
                <w:numId w:val="3"/>
              </w:numPr>
              <w:spacing w:line="380" w:lineRule="exact"/>
              <w:ind w:left="735"/>
            </w:pPr>
            <w:r>
              <w:rPr>
                <w:rFonts w:hint="eastAsia" w:cs="宋体"/>
              </w:rPr>
              <w:t>要求考生会进行控制系统的数学模型的求解。</w:t>
            </w:r>
          </w:p>
          <w:p>
            <w:pPr>
              <w:numPr>
                <w:ilvl w:val="0"/>
                <w:numId w:val="1"/>
              </w:numPr>
              <w:spacing w:line="380" w:lineRule="exact"/>
              <w:rPr>
                <w:sz w:val="24"/>
                <w:szCs w:val="24"/>
              </w:rPr>
            </w:pPr>
            <w:r>
              <w:rPr>
                <w:rFonts w:hint="eastAsia" w:cs="宋体"/>
                <w:sz w:val="24"/>
                <w:szCs w:val="24"/>
              </w:rPr>
              <w:t>线性控制系统的时域分析法</w:t>
            </w:r>
          </w:p>
          <w:p>
            <w:pPr>
              <w:numPr>
                <w:ilvl w:val="0"/>
                <w:numId w:val="4"/>
              </w:numPr>
              <w:spacing w:line="380" w:lineRule="exact"/>
              <w:ind w:left="735"/>
            </w:pPr>
            <w:r>
              <w:rPr>
                <w:rFonts w:hint="eastAsia" w:cs="宋体"/>
              </w:rPr>
              <w:t>要求考生熟练掌握控制系统稳定性的基本概念及分析方法</w:t>
            </w:r>
            <w:r>
              <w:t>.</w:t>
            </w:r>
          </w:p>
          <w:p>
            <w:pPr>
              <w:numPr>
                <w:ilvl w:val="0"/>
                <w:numId w:val="4"/>
              </w:numPr>
              <w:spacing w:line="380" w:lineRule="exact"/>
              <w:ind w:left="735"/>
            </w:pPr>
            <w:r>
              <w:rPr>
                <w:rFonts w:hint="eastAsia" w:cs="宋体"/>
              </w:rPr>
              <w:t>要求考生熟练掌握控制系统准确性的基本概念及稳态误差分析与计算方法</w:t>
            </w:r>
            <w:r>
              <w:t>.</w:t>
            </w:r>
          </w:p>
          <w:p>
            <w:pPr>
              <w:numPr>
                <w:ilvl w:val="0"/>
                <w:numId w:val="4"/>
              </w:numPr>
              <w:spacing w:line="380" w:lineRule="exact"/>
              <w:ind w:left="735"/>
            </w:pPr>
            <w:r>
              <w:rPr>
                <w:rFonts w:hint="eastAsia" w:cs="宋体"/>
              </w:rPr>
              <w:t>要求考生熟练掌握控制系统动态过程的分析与性能指标的计算方法</w:t>
            </w:r>
            <w:r>
              <w:t>.</w:t>
            </w:r>
          </w:p>
          <w:p>
            <w:pPr>
              <w:numPr>
                <w:ilvl w:val="0"/>
                <w:numId w:val="1"/>
              </w:numPr>
              <w:spacing w:line="380" w:lineRule="exact"/>
              <w:rPr>
                <w:sz w:val="24"/>
                <w:szCs w:val="24"/>
              </w:rPr>
            </w:pPr>
            <w:r>
              <w:rPr>
                <w:rFonts w:hint="eastAsia" w:cs="宋体"/>
                <w:sz w:val="24"/>
                <w:szCs w:val="24"/>
              </w:rPr>
              <w:t>线性控制系统的根轨迹分析法</w:t>
            </w:r>
          </w:p>
          <w:p>
            <w:pPr>
              <w:numPr>
                <w:ilvl w:val="0"/>
                <w:numId w:val="5"/>
              </w:numPr>
              <w:tabs>
                <w:tab w:val="left" w:pos="735"/>
              </w:tabs>
              <w:spacing w:line="380" w:lineRule="exact"/>
              <w:ind w:left="735"/>
              <w:rPr>
                <w:color w:val="auto"/>
              </w:rPr>
            </w:pPr>
            <w:r>
              <w:rPr>
                <w:rFonts w:hint="eastAsia" w:cs="宋体"/>
                <w:color w:val="auto"/>
              </w:rPr>
              <w:t>要求考生熟练掌握控制系统常规根轨迹绘制规则</w:t>
            </w:r>
            <w:r>
              <w:rPr>
                <w:color w:val="auto"/>
              </w:rPr>
              <w:t>.</w:t>
            </w:r>
          </w:p>
          <w:p>
            <w:pPr>
              <w:numPr>
                <w:ilvl w:val="0"/>
                <w:numId w:val="6"/>
              </w:numPr>
              <w:spacing w:line="380" w:lineRule="exact"/>
              <w:rPr>
                <w:color w:val="auto"/>
              </w:rPr>
            </w:pPr>
            <w:r>
              <w:rPr>
                <w:rFonts w:hint="eastAsia" w:cs="宋体"/>
                <w:color w:val="auto"/>
              </w:rPr>
              <w:t>要求考生掌握控制系统的根轨迹法性能分析</w:t>
            </w:r>
            <w:r>
              <w:rPr>
                <w:color w:val="auto"/>
              </w:rPr>
              <w:t>.</w:t>
            </w:r>
          </w:p>
          <w:p>
            <w:pPr>
              <w:widowControl/>
              <w:jc w:val="left"/>
            </w:pPr>
            <w:r>
              <w:rPr>
                <w:rFonts w:hint="eastAsia" w:cs="宋体"/>
              </w:rPr>
              <w:t>五、</w:t>
            </w:r>
            <w:r>
              <w:rPr>
                <w:rFonts w:hint="eastAsia" w:cs="宋体"/>
                <w:sz w:val="24"/>
                <w:szCs w:val="24"/>
              </w:rPr>
              <w:t>线性控制系统的频率特性分析法</w:t>
            </w:r>
          </w:p>
          <w:p>
            <w:pPr>
              <w:widowControl/>
              <w:jc w:val="left"/>
            </w:pPr>
            <w:r>
              <w:t xml:space="preserve">     1.  </w:t>
            </w:r>
            <w:r>
              <w:rPr>
                <w:rFonts w:hint="eastAsia" w:cs="宋体"/>
              </w:rPr>
              <w:t>要求考生掌握频率特性的基本概念及表示方法</w:t>
            </w:r>
            <w:r>
              <w:t>.</w:t>
            </w:r>
          </w:p>
          <w:p>
            <w:pPr>
              <w:widowControl/>
              <w:jc w:val="left"/>
            </w:pPr>
            <w:r>
              <w:t xml:space="preserve">     2.  </w:t>
            </w:r>
            <w:r>
              <w:rPr>
                <w:rFonts w:hint="eastAsia" w:cs="宋体"/>
              </w:rPr>
              <w:t>要求考生熟练掌握基于奈奎斯特稳定判据的控制系统稳定性分析</w:t>
            </w:r>
            <w:r>
              <w:t>.</w:t>
            </w:r>
          </w:p>
          <w:p>
            <w:pPr>
              <w:widowControl/>
              <w:jc w:val="left"/>
            </w:pPr>
            <w:r>
              <w:t xml:space="preserve">     3</w:t>
            </w:r>
            <w:r>
              <w:rPr>
                <w:rFonts w:hint="eastAsia" w:cs="宋体"/>
              </w:rPr>
              <w:t>．要求考生掌握基于伯德图的控制系统的数学模型确定及性能分析</w:t>
            </w:r>
            <w:r>
              <w:t>.</w:t>
            </w:r>
          </w:p>
          <w:p>
            <w:pPr>
              <w:widowControl/>
              <w:jc w:val="left"/>
            </w:pPr>
            <w:r>
              <w:t xml:space="preserve">     4.  </w:t>
            </w:r>
            <w:r>
              <w:rPr>
                <w:rFonts w:hint="eastAsia" w:cs="宋体"/>
              </w:rPr>
              <w:t>要求考生掌握控制系统相对稳定性分析及指标计算</w:t>
            </w:r>
            <w:r>
              <w:t>.</w:t>
            </w:r>
          </w:p>
          <w:p>
            <w:pPr>
              <w:widowControl/>
              <w:jc w:val="left"/>
              <w:rPr>
                <w:sz w:val="24"/>
                <w:szCs w:val="24"/>
              </w:rPr>
            </w:pPr>
            <w:r>
              <w:rPr>
                <w:rFonts w:hint="eastAsia" w:cs="宋体"/>
              </w:rPr>
              <w:t>六、</w:t>
            </w:r>
            <w:r>
              <w:rPr>
                <w:rFonts w:hint="eastAsia" w:cs="宋体"/>
                <w:sz w:val="24"/>
                <w:szCs w:val="24"/>
              </w:rPr>
              <w:t>线性控制系统的校正</w:t>
            </w:r>
          </w:p>
          <w:p>
            <w:pPr>
              <w:widowControl/>
              <w:jc w:val="left"/>
            </w:pPr>
            <w:r>
              <w:t xml:space="preserve">     1.  </w:t>
            </w:r>
            <w:r>
              <w:rPr>
                <w:rFonts w:hint="eastAsia" w:cs="宋体"/>
              </w:rPr>
              <w:t>要求考生熟练掌握常见串联校正装置的特性</w:t>
            </w:r>
            <w:r>
              <w:t>.</w:t>
            </w:r>
          </w:p>
          <w:p>
            <w:pPr>
              <w:widowControl/>
              <w:jc w:val="left"/>
            </w:pPr>
            <w:r>
              <w:t xml:space="preserve">     2.  </w:t>
            </w:r>
            <w:r>
              <w:rPr>
                <w:rFonts w:hint="eastAsia" w:cs="宋体"/>
              </w:rPr>
              <w:t>要求考生熟练掌握控制系统基本控制规律的特征</w:t>
            </w:r>
            <w:r>
              <w:t>.</w:t>
            </w:r>
          </w:p>
          <w:p>
            <w:pPr>
              <w:widowControl/>
              <w:jc w:val="left"/>
            </w:pPr>
            <w:r>
              <w:t xml:space="preserve">     3.  </w:t>
            </w:r>
            <w:r>
              <w:rPr>
                <w:rFonts w:hint="eastAsia" w:cs="宋体"/>
              </w:rPr>
              <w:t>要求考生掌握控制系统串联校正的方法</w:t>
            </w:r>
            <w:r>
              <w:t>.</w:t>
            </w:r>
          </w:p>
          <w:p>
            <w:pPr>
              <w:widowControl/>
              <w:jc w:val="left"/>
              <w:rPr>
                <w:sz w:val="24"/>
                <w:szCs w:val="24"/>
              </w:rPr>
            </w:pPr>
            <w:r>
              <w:rPr>
                <w:rFonts w:hint="eastAsia" w:cs="宋体"/>
              </w:rPr>
              <w:t>七、</w:t>
            </w:r>
            <w:r>
              <w:rPr>
                <w:rFonts w:hint="eastAsia" w:cs="宋体"/>
                <w:sz w:val="24"/>
                <w:szCs w:val="24"/>
              </w:rPr>
              <w:t>线性控制系统的状态</w:t>
            </w:r>
            <w:r>
              <w:rPr>
                <w:rFonts w:cs="宋体"/>
                <w:sz w:val="24"/>
                <w:szCs w:val="24"/>
              </w:rPr>
              <w:t>空间</w:t>
            </w:r>
            <w:r>
              <w:rPr>
                <w:rFonts w:hint="eastAsia" w:cs="宋体"/>
                <w:sz w:val="24"/>
                <w:szCs w:val="24"/>
              </w:rPr>
              <w:t>分析与综合</w:t>
            </w:r>
          </w:p>
          <w:p>
            <w:pPr>
              <w:widowControl/>
              <w:jc w:val="left"/>
            </w:pPr>
            <w:r>
              <w:t xml:space="preserve">     1.  </w:t>
            </w:r>
            <w:r>
              <w:rPr>
                <w:rFonts w:hint="eastAsia" w:cs="宋体"/>
              </w:rPr>
              <w:t>要求考生熟练掌握线性控制系统状态</w:t>
            </w:r>
            <w:r>
              <w:rPr>
                <w:rFonts w:cs="宋体"/>
              </w:rPr>
              <w:t>表达式的</w:t>
            </w:r>
            <w:r>
              <w:rPr>
                <w:rFonts w:hint="eastAsia" w:cs="宋体"/>
              </w:rPr>
              <w:t>建立</w:t>
            </w:r>
          </w:p>
          <w:p>
            <w:pPr>
              <w:widowControl/>
              <w:jc w:val="left"/>
            </w:pPr>
            <w:r>
              <w:t xml:space="preserve">     2.  </w:t>
            </w:r>
            <w:r>
              <w:rPr>
                <w:rFonts w:hint="eastAsia" w:cs="宋体"/>
              </w:rPr>
              <w:t>要求考生熟练掌握线性控制</w:t>
            </w:r>
            <w:r>
              <w:rPr>
                <w:rFonts w:cs="宋体"/>
              </w:rPr>
              <w:t>系统状态方程的求解方法</w:t>
            </w:r>
          </w:p>
          <w:p>
            <w:pPr>
              <w:widowControl/>
              <w:jc w:val="left"/>
            </w:pPr>
            <w:r>
              <w:t xml:space="preserve">     3.  </w:t>
            </w:r>
            <w:r>
              <w:rPr>
                <w:rFonts w:hint="eastAsia" w:cs="宋体"/>
              </w:rPr>
              <w:t>要求考生熟练掌握线性控制系统能控性和</w:t>
            </w:r>
            <w:r>
              <w:rPr>
                <w:rFonts w:cs="宋体"/>
              </w:rPr>
              <w:t>能观性的判别准则</w:t>
            </w:r>
          </w:p>
          <w:p>
            <w:pPr>
              <w:widowControl/>
              <w:jc w:val="left"/>
              <w:rPr>
                <w:rFonts w:ascii="宋体"/>
                <w:color w:val="000000"/>
                <w:kern w:val="0"/>
                <w:sz w:val="24"/>
                <w:szCs w:val="24"/>
              </w:rPr>
            </w:pPr>
            <w:r>
              <w:t xml:space="preserve">     4.  </w:t>
            </w:r>
            <w:r>
              <w:rPr>
                <w:rFonts w:hint="eastAsia" w:cs="宋体"/>
              </w:rPr>
              <w:t>要求考生熟练掌握线性系统状态</w:t>
            </w:r>
            <w:r>
              <w:rPr>
                <w:rFonts w:cs="宋体"/>
              </w:rPr>
              <w:t>反馈极点配置方法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tcPr>
          <w:p>
            <w:pPr>
              <w:rPr>
                <w:rFonts w:ascii="宋体"/>
                <w:sz w:val="24"/>
                <w:szCs w:val="24"/>
              </w:rPr>
            </w:pPr>
          </w:p>
          <w:p>
            <w:pPr>
              <w:rPr>
                <w:rFonts w:hint="eastAsia" w:ascii="宋体" w:hAnsi="宋体" w:cs="宋体"/>
                <w:sz w:val="24"/>
                <w:szCs w:val="24"/>
              </w:rPr>
            </w:pPr>
            <w:r>
              <w:rPr>
                <w:rFonts w:hint="eastAsia" w:ascii="宋体" w:hAnsi="宋体" w:cs="宋体"/>
                <w:sz w:val="24"/>
                <w:szCs w:val="24"/>
              </w:rPr>
              <w:t>考试总分：</w:t>
            </w:r>
            <w:r>
              <w:rPr>
                <w:rFonts w:ascii="宋体" w:hAnsi="宋体" w:cs="宋体"/>
                <w:sz w:val="24"/>
                <w:szCs w:val="24"/>
              </w:rPr>
              <w:t>1</w:t>
            </w:r>
            <w:r>
              <w:rPr>
                <w:rFonts w:hint="eastAsia" w:ascii="宋体" w:hAnsi="宋体" w:cs="宋体"/>
                <w:sz w:val="24"/>
                <w:szCs w:val="24"/>
              </w:rPr>
              <w:t>0</w:t>
            </w:r>
            <w:r>
              <w:rPr>
                <w:rFonts w:ascii="宋体" w:hAnsi="宋体" w:cs="宋体"/>
                <w:sz w:val="24"/>
                <w:szCs w:val="24"/>
              </w:rPr>
              <w:t>0</w:t>
            </w:r>
            <w:r>
              <w:rPr>
                <w:rFonts w:hint="eastAsia" w:ascii="宋体" w:hAnsi="宋体" w:cs="宋体"/>
                <w:sz w:val="24"/>
                <w:szCs w:val="24"/>
              </w:rPr>
              <w:t>分</w:t>
            </w:r>
            <w:r>
              <w:rPr>
                <w:rFonts w:ascii="宋体" w:hAnsi="宋体" w:cs="宋体"/>
                <w:sz w:val="24"/>
                <w:szCs w:val="24"/>
              </w:rPr>
              <w:t xml:space="preserve">     </w:t>
            </w:r>
            <w:r>
              <w:rPr>
                <w:rFonts w:hint="eastAsia" w:ascii="宋体" w:hAnsi="宋体" w:cs="宋体"/>
                <w:sz w:val="24"/>
                <w:szCs w:val="24"/>
              </w:rPr>
              <w:t>考试时间：2小时</w:t>
            </w:r>
            <w:r>
              <w:rPr>
                <w:rFonts w:ascii="宋体" w:hAnsi="宋体" w:cs="宋体"/>
                <w:sz w:val="24"/>
                <w:szCs w:val="24"/>
              </w:rPr>
              <w:t xml:space="preserve">    </w:t>
            </w:r>
            <w:r>
              <w:rPr>
                <w:rFonts w:hint="eastAsia" w:ascii="宋体" w:hAnsi="宋体" w:cs="宋体"/>
                <w:sz w:val="24"/>
                <w:szCs w:val="24"/>
              </w:rPr>
              <w:t>考试方式：笔试</w:t>
            </w:r>
          </w:p>
          <w:p>
            <w:pPr>
              <w:rPr>
                <w:rFonts w:hint="eastAsia"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tcPr>
          <w:p>
            <w:pPr>
              <w:pStyle w:val="4"/>
              <w:rPr>
                <w:rFonts w:hint="eastAsia" w:hAnsi="宋体"/>
              </w:rPr>
            </w:pPr>
          </w:p>
          <w:p>
            <w:pPr>
              <w:pStyle w:val="4"/>
              <w:rPr>
                <w:rFonts w:hAnsi="宋体" w:cs="Times New Roman"/>
              </w:rPr>
            </w:pPr>
            <w:r>
              <w:rPr>
                <w:rFonts w:hint="eastAsia" w:hAnsi="宋体"/>
              </w:rPr>
              <w:t>参考书目：张冬妍，周修理</w:t>
            </w:r>
            <w:r>
              <w:rPr>
                <w:rFonts w:hAnsi="宋体"/>
              </w:rPr>
              <w:t>.</w:t>
            </w:r>
            <w:r>
              <w:rPr>
                <w:rFonts w:hint="eastAsia" w:hAnsi="宋体"/>
              </w:rPr>
              <w:t>自动控制原理</w:t>
            </w:r>
            <w:r>
              <w:rPr>
                <w:rFonts w:hAnsi="宋体"/>
              </w:rPr>
              <w:t xml:space="preserve">. </w:t>
            </w:r>
            <w:r>
              <w:rPr>
                <w:rFonts w:hint="eastAsia" w:hAnsi="宋体"/>
              </w:rPr>
              <w:t>机械工业出版社</w:t>
            </w:r>
            <w:r>
              <w:rPr>
                <w:rFonts w:hAnsi="宋体"/>
              </w:rPr>
              <w:t>.</w:t>
            </w:r>
          </w:p>
          <w:p>
            <w:pPr>
              <w:pStyle w:val="4"/>
              <w:rPr>
                <w:rFonts w:hAnsi="宋体"/>
              </w:rPr>
            </w:pPr>
            <w:r>
              <w:rPr>
                <w:rFonts w:hAnsi="宋体"/>
              </w:rPr>
              <w:t xml:space="preserve">          </w:t>
            </w:r>
            <w:r>
              <w:rPr>
                <w:rFonts w:hint="eastAsia" w:hAnsi="宋体"/>
              </w:rPr>
              <w:t>刘</w:t>
            </w:r>
            <w:r>
              <w:rPr>
                <w:rFonts w:hAnsi="宋体"/>
              </w:rPr>
              <w:t xml:space="preserve">  </w:t>
            </w:r>
            <w:r>
              <w:rPr>
                <w:rFonts w:hint="eastAsia" w:hAnsi="宋体"/>
              </w:rPr>
              <w:t>豹，</w:t>
            </w:r>
            <w:r>
              <w:rPr>
                <w:rFonts w:hAnsi="宋体"/>
              </w:rPr>
              <w:t>唐万生</w:t>
            </w:r>
            <w:r>
              <w:rPr>
                <w:rFonts w:hint="eastAsia" w:hAnsi="宋体"/>
              </w:rPr>
              <w:t>.现代控制理论(第</w:t>
            </w:r>
            <w:r>
              <w:rPr>
                <w:rFonts w:hAnsi="宋体"/>
              </w:rPr>
              <w:t>三版</w:t>
            </w:r>
            <w:r>
              <w:rPr>
                <w:rFonts w:hint="eastAsia" w:hAnsi="宋体"/>
              </w:rPr>
              <w:t>)</w:t>
            </w:r>
            <w:r>
              <w:rPr>
                <w:rFonts w:hAnsi="宋体"/>
              </w:rPr>
              <w:t>.</w:t>
            </w:r>
            <w:r>
              <w:rPr>
                <w:rFonts w:hint="eastAsia" w:hAnsi="宋体"/>
              </w:rPr>
              <w:t xml:space="preserve"> 机械工业出版社</w:t>
            </w:r>
            <w:r>
              <w:rPr>
                <w:rFonts w:hAnsi="宋体"/>
              </w:rPr>
              <w:t>.</w:t>
            </w:r>
          </w:p>
        </w:tc>
      </w:tr>
    </w:tbl>
    <w:p>
      <w:pPr>
        <w:bidi w:val="0"/>
        <w:jc w:val="left"/>
        <w:rPr>
          <w:rFonts w:ascii="Times New Roman" w:hAnsi="Times New Roman" w:eastAsia="宋体" w:cs="Times New Roman"/>
          <w:kern w:val="2"/>
          <w:sz w:val="21"/>
          <w:szCs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lvlText w:val="%1．"/>
      <w:lvlJc w:val="left"/>
      <w:pPr>
        <w:tabs>
          <w:tab w:val="left" w:pos="315"/>
        </w:tabs>
        <w:ind w:left="315" w:hanging="315"/>
      </w:pPr>
    </w:lvl>
  </w:abstractNum>
  <w:abstractNum w:abstractNumId="1">
    <w:nsid w:val="00000004"/>
    <w:multiLevelType w:val="singleLevel"/>
    <w:tmpl w:val="00000004"/>
    <w:lvl w:ilvl="0" w:tentative="0">
      <w:start w:val="1"/>
      <w:numFmt w:val="decimal"/>
      <w:lvlText w:val="%1．"/>
      <w:lvlJc w:val="left"/>
      <w:pPr>
        <w:tabs>
          <w:tab w:val="left" w:pos="315"/>
        </w:tabs>
        <w:ind w:left="315" w:hanging="315"/>
      </w:pPr>
    </w:lvl>
  </w:abstractNum>
  <w:abstractNum w:abstractNumId="2">
    <w:nsid w:val="00000009"/>
    <w:multiLevelType w:val="singleLevel"/>
    <w:tmpl w:val="00000009"/>
    <w:lvl w:ilvl="0" w:tentative="0">
      <w:start w:val="1"/>
      <w:numFmt w:val="decimal"/>
      <w:lvlText w:val="%1．"/>
      <w:lvlJc w:val="left"/>
      <w:pPr>
        <w:tabs>
          <w:tab w:val="left" w:pos="1395"/>
        </w:tabs>
        <w:ind w:left="1395" w:hanging="315"/>
      </w:pPr>
    </w:lvl>
  </w:abstractNum>
  <w:abstractNum w:abstractNumId="3">
    <w:nsid w:val="0000000B"/>
    <w:multiLevelType w:val="multilevel"/>
    <w:tmpl w:val="0000000B"/>
    <w:lvl w:ilvl="0" w:tentative="0">
      <w:start w:val="2"/>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0000000C"/>
    <w:multiLevelType w:val="singleLevel"/>
    <w:tmpl w:val="0000000C"/>
    <w:lvl w:ilvl="0" w:tentative="0">
      <w:start w:val="1"/>
      <w:numFmt w:val="japaneseCounting"/>
      <w:lvlText w:val="%1、"/>
      <w:lvlJc w:val="left"/>
      <w:pPr>
        <w:tabs>
          <w:tab w:val="left" w:pos="480"/>
        </w:tabs>
        <w:ind w:left="480" w:hanging="480"/>
      </w:pPr>
    </w:lvl>
  </w:abstractNum>
  <w:abstractNum w:abstractNumId="5">
    <w:nsid w:val="00000011"/>
    <w:multiLevelType w:val="singleLevel"/>
    <w:tmpl w:val="00000011"/>
    <w:lvl w:ilvl="0" w:tentative="0">
      <w:start w:val="1"/>
      <w:numFmt w:val="decimal"/>
      <w:lvlText w:val="%1．"/>
      <w:lvlJc w:val="left"/>
      <w:pPr>
        <w:tabs>
          <w:tab w:val="left"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EDD"/>
    <w:rsid w:val="00012781"/>
    <w:rsid w:val="00026679"/>
    <w:rsid w:val="00097FF9"/>
    <w:rsid w:val="001B4BB8"/>
    <w:rsid w:val="001D7D15"/>
    <w:rsid w:val="00246C3A"/>
    <w:rsid w:val="00291BD9"/>
    <w:rsid w:val="00317EDD"/>
    <w:rsid w:val="00380B28"/>
    <w:rsid w:val="003828C2"/>
    <w:rsid w:val="005124C6"/>
    <w:rsid w:val="00513009"/>
    <w:rsid w:val="005256A2"/>
    <w:rsid w:val="005262CA"/>
    <w:rsid w:val="005D1428"/>
    <w:rsid w:val="006D5D22"/>
    <w:rsid w:val="006E07DA"/>
    <w:rsid w:val="006F0393"/>
    <w:rsid w:val="007008D5"/>
    <w:rsid w:val="00745C81"/>
    <w:rsid w:val="007641AB"/>
    <w:rsid w:val="00792A22"/>
    <w:rsid w:val="00835D22"/>
    <w:rsid w:val="008F29A9"/>
    <w:rsid w:val="00967528"/>
    <w:rsid w:val="009A0C9A"/>
    <w:rsid w:val="00B902E8"/>
    <w:rsid w:val="00BA0CF1"/>
    <w:rsid w:val="00CA4D63"/>
    <w:rsid w:val="00CE0F51"/>
    <w:rsid w:val="00D30B45"/>
    <w:rsid w:val="00D36393"/>
    <w:rsid w:val="00DA73ED"/>
    <w:rsid w:val="00DB13AA"/>
    <w:rsid w:val="00E57745"/>
    <w:rsid w:val="00F83C8A"/>
    <w:rsid w:val="00F92E0A"/>
    <w:rsid w:val="01E77724"/>
    <w:rsid w:val="04404E8E"/>
    <w:rsid w:val="06296BA1"/>
    <w:rsid w:val="11A247D1"/>
    <w:rsid w:val="23BE1C0B"/>
    <w:rsid w:val="284A606E"/>
    <w:rsid w:val="297F128D"/>
    <w:rsid w:val="38614B56"/>
    <w:rsid w:val="3DF0692C"/>
    <w:rsid w:val="47F4203A"/>
    <w:rsid w:val="4A2724EA"/>
    <w:rsid w:val="4DAC36FB"/>
    <w:rsid w:val="608641F6"/>
    <w:rsid w:val="786963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2"/>
    <w:basedOn w:val="1"/>
    <w:link w:val="7"/>
    <w:qFormat/>
    <w:uiPriority w:val="99"/>
    <w:rPr>
      <w:rFonts w:ascii="宋体" w:cs="宋体"/>
      <w:sz w:val="24"/>
      <w:szCs w:val="24"/>
    </w:rPr>
  </w:style>
  <w:style w:type="character" w:customStyle="1" w:styleId="7">
    <w:name w:val="正文文本 2 Char"/>
    <w:basedOn w:val="6"/>
    <w:link w:val="4"/>
    <w:qFormat/>
    <w:locked/>
    <w:uiPriority w:val="99"/>
    <w:rPr>
      <w:rFonts w:ascii="宋体" w:hAnsi="Times New Roman" w:eastAsia="宋体" w:cs="宋体"/>
      <w:sz w:val="20"/>
      <w:szCs w:val="20"/>
    </w:rPr>
  </w:style>
  <w:style w:type="character" w:customStyle="1" w:styleId="8">
    <w:name w:val="页眉 Char"/>
    <w:basedOn w:val="6"/>
    <w:link w:val="3"/>
    <w:qFormat/>
    <w:uiPriority w:val="99"/>
    <w:rPr>
      <w:rFonts w:ascii="Times New Roman" w:hAnsi="Times New Roman"/>
      <w:sz w:val="18"/>
      <w:szCs w:val="18"/>
    </w:rPr>
  </w:style>
  <w:style w:type="character" w:customStyle="1" w:styleId="9">
    <w:name w:val="页脚 Char"/>
    <w:basedOn w:val="6"/>
    <w:link w:val="2"/>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DDEDA9-F570-4503-AEE6-36BD62BFBA35}">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Pages>
  <Words>136</Words>
  <Characters>777</Characters>
  <Lines>6</Lines>
  <Paragraphs>1</Paragraphs>
  <TotalTime>1</TotalTime>
  <ScaleCrop>false</ScaleCrop>
  <LinksUpToDate>false</LinksUpToDate>
  <CharactersWithSpaces>912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2020-02-25T06:34:00Z</dcterms:created>
  <dc:creator>Administrator</dc:creator>
  <cp:lastModifiedBy>崔崔</cp:lastModifiedBy>
  <dcterms:modified xsi:type="dcterms:W3CDTF">2020-03-02T14:47:13Z</dcterms:modified>
  <dc:title>附件4：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