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Relationship Id="rId2" Type="http://schemas.openxmlformats.org/officeDocument/2006/relationships/extended-properties" Target="docProps/app.xml"></Relationship><Relationship Id="rId3" Type="http://schemas.openxmlformats.org/officeDocument/2006/relationships/officeDocument" Target="word/document.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body>
    <w:p>
      <w:pPr>
        <w:numPr>
          <w:ilvl w:val="0"/>
          <w:numId w:val="0"/>
        </w:numPr>
        <w:jc w:val="both"/>
        <w:spacing w:lineRule="exact" w:line="440" w:before="0" w:after="0"/>
        <w:ind w:right="0" w:firstLine="0"/>
        <w:rPr>
          <w:color w:val="auto"/>
          <w:position w:val="0"/>
          <w:sz w:val="24"/>
          <w:szCs w:val="24"/>
          <w:rFonts w:ascii="黑体" w:eastAsia="黑体" w:hAnsi="黑体" w:hint="default"/>
        </w:rPr>
        <w:autoSpaceDE w:val="1"/>
        <w:autoSpaceDN w:val="1"/>
      </w:pPr>
      <w:r>
        <w:rPr>
          <w:color w:val="auto"/>
          <w:position w:val="0"/>
          <w:sz w:val="28"/>
          <w:szCs w:val="28"/>
          <w:rFonts w:ascii="Times New Roman" w:eastAsia="Times New Roman" w:hAnsi="Times New Roman" w:hint="default"/>
        </w:rPr>
        <w:t>附件4：</w:t>
      </w:r>
    </w:p>
    <w:p>
      <w:pPr>
        <w:numPr>
          <w:ilvl w:val="0"/>
          <w:numId w:val="0"/>
        </w:numPr>
        <w:jc w:val="center"/>
        <w:spacing w:lineRule="exact" w:line="440" w:before="0" w:after="0"/>
        <w:ind w:right="0" w:firstLine="0"/>
        <w:rPr>
          <w:b w:val="1"/>
          <w:color w:val="auto"/>
          <w:position w:val="0"/>
          <w:sz w:val="32"/>
          <w:szCs w:val="32"/>
          <w:rFonts w:ascii="宋体" w:eastAsia="宋体" w:hAnsi="宋体" w:hint="default"/>
        </w:rPr>
        <w:outlineLvl w:val="0"/>
        <w:autoSpaceDE w:val="1"/>
        <w:autoSpaceDN w:val="1"/>
      </w:pPr>
      <w:r>
        <w:rPr>
          <w:b w:val="1"/>
          <w:color w:val="auto"/>
          <w:position w:val="0"/>
          <w:sz w:val="32"/>
          <w:szCs w:val="32"/>
          <w:rFonts w:ascii="宋体" w:eastAsia="宋体" w:hAnsi="宋体" w:hint="default"/>
        </w:rPr>
        <w:t>20</w:t>
      </w:r>
      <w:r>
        <w:rPr>
          <w:b w:val="1"/>
          <w:color w:val="auto"/>
          <w:position w:val="0"/>
          <w:sz w:val="32"/>
          <w:szCs w:val="32"/>
          <w:rFonts w:ascii="宋体" w:eastAsia="Times New Roman" w:hAnsi="Times New Roman" w:hint="default"/>
        </w:rPr>
        <w:t>20年研究生入学考试自命题科目考试大纲</w:t>
      </w:r>
    </w:p>
    <w:p>
      <w:pPr>
        <w:numPr>
          <w:ilvl w:val="0"/>
          <w:numId w:val="0"/>
        </w:numPr>
        <w:jc w:val="center"/>
        <w:spacing w:lineRule="exact" w:line="440" w:before="0" w:after="0"/>
        <w:ind w:right="0" w:firstLine="0"/>
        <w:rPr>
          <w:b w:val="1"/>
          <w:color w:val="auto"/>
          <w:position w:val="0"/>
          <w:sz w:val="32"/>
          <w:szCs w:val="32"/>
          <w:rFonts w:ascii="宋体" w:eastAsia="宋体" w:hAnsi="宋体" w:hint="default"/>
        </w:rPr>
        <w:outlineLvl w:val="0"/>
        <w:autoSpaceDE w:val="1"/>
        <w:autoSpaceDN w:val="1"/>
      </w:pPr>
    </w:p>
    <w:p>
      <w:pPr>
        <w:numPr>
          <w:ilvl w:val="0"/>
          <w:numId w:val="0"/>
        </w:numPr>
        <w:jc w:val="both"/>
        <w:spacing w:lineRule="auto" w:line="240" w:before="0" w:after="0"/>
        <w:ind w:right="0" w:firstLine="0"/>
        <w:rPr>
          <w:color w:val="auto"/>
          <w:position w:val="0"/>
          <w:sz w:val="28"/>
          <w:szCs w:val="28"/>
          <w:rFonts w:ascii="宋体" w:eastAsia="Times New Roman" w:hAnsi="Times New Roman" w:hint="default"/>
        </w:rPr>
        <w:snapToGrid w:val="off"/>
        <w:autoSpaceDE w:val="1"/>
        <w:autoSpaceDN w:val="1"/>
      </w:pPr>
      <w:r>
        <w:rPr>
          <w:b w:val="1"/>
          <w:color w:val="auto"/>
          <w:position w:val="0"/>
          <w:sz w:val="24"/>
          <w:szCs w:val="24"/>
          <w:rFonts w:ascii="宋体" w:eastAsia="Times New Roman" w:hAnsi="Times New Roman" w:hint="default"/>
        </w:rPr>
        <w:t>考试科目代码：空</w:t>
      </w:r>
      <w:r>
        <w:rPr>
          <w:b w:val="1"/>
          <w:color w:val="auto"/>
          <w:position w:val="0"/>
          <w:sz w:val="24"/>
          <w:szCs w:val="24"/>
          <w:rFonts w:ascii="宋体" w:eastAsia="宋体" w:hAnsi="宋体" w:hint="default"/>
        </w:rPr>
        <w:t xml:space="preserve">      </w:t>
      </w:r>
      <w:r>
        <w:rPr>
          <w:b w:val="1"/>
          <w:color w:val="auto"/>
          <w:position w:val="0"/>
          <w:sz w:val="24"/>
          <w:szCs w:val="24"/>
          <w:rFonts w:ascii="宋体" w:eastAsia="Times New Roman" w:hAnsi="Times New Roman" w:hint="default"/>
        </w:rPr>
        <w:t>考试科目名称</w:t>
      </w:r>
      <w:r>
        <w:rPr>
          <w:b w:val="1"/>
          <w:color w:val="auto"/>
          <w:position w:val="0"/>
          <w:sz w:val="24"/>
          <w:szCs w:val="24"/>
          <w:rFonts w:ascii="宋体" w:eastAsia="宋体" w:hAnsi="宋体" w:hint="default"/>
        </w:rPr>
        <w:t xml:space="preserve">: </w:t>
      </w:r>
      <w:r>
        <w:rPr>
          <w:b w:val="1"/>
          <w:color w:val="auto"/>
          <w:position w:val="0"/>
          <w:sz w:val="24"/>
          <w:szCs w:val="24"/>
          <w:rFonts w:ascii="宋体" w:eastAsia="Times New Roman" w:hAnsi="Times New Roman" w:hint="default"/>
        </w:rPr>
        <w:t>结构设计原理（混凝土结构）</w:t>
      </w:r>
      <w:r>
        <w:rPr>
          <w:b w:val="1"/>
          <w:color w:val="auto"/>
          <w:position w:val="0"/>
          <w:sz w:val="24"/>
          <w:szCs w:val="24"/>
          <w:rFonts w:ascii="宋体" w:eastAsia="宋体" w:hAnsi="宋体" w:hint="default"/>
        </w:rPr>
        <w:t xml:space="preserve">   </w:t>
      </w:r>
      <w:r>
        <w:rPr>
          <w:b w:val="1"/>
          <w:color w:val="auto"/>
          <w:position w:val="0"/>
          <w:sz w:val="28"/>
          <w:szCs w:val="28"/>
          <w:rFonts w:ascii="宋体" w:eastAsia="宋体" w:hAnsi="宋体" w:hint="default"/>
        </w:rPr>
        <w:t xml:space="preserve">        </w:t>
      </w:r>
    </w:p>
    <w:tbl>
      <w:tblID w:val="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op w:w="0" w:type="dxa"/>
          <w:right w:w="108" w:type="dxa"/>
          <w:bottom w:w="0" w:type="dxa"/>
        </w:tblCellMar>
        <w:tblW w:w="0" w:type="auto"/>
        <w:tblInd w:w="-432" w:type="dxa"/>
        <w:tblLook w:val="000000" w:firstRow="0" w:lastRow="0" w:firstColumn="0" w:lastColumn="0" w:noHBand="0" w:noVBand="0"/>
        <w:tblLayout w:type="auto"/>
      </w:tblPr>
      <w:tblGrid>
        <w:gridCol w:w="9180"/>
      </w:tblGrid>
      <w:tr>
        <w:trPr>
          <w:cnfStyle w:val="000000100000" w:firstRow="0" w:lastRow="0" w:firstColumn="0" w:lastColumn="0" w:oddVBand="0" w:evenVBand="0" w:oddHBand="1" w:evenHBand="0" w:firstRowFirstColumn="0" w:firstRowLastColumn="0" w:lastRowFirstColumn="0" w:lastRowLastColumn="0"/>
          <w:hidden w:val="0"/>
        </w:trPr>
        <w:tc>
          <w:tcPr>
            <w:tcW w:type="dxa" w:w="9180"/>
            <w:cnfStyle w:val="000010100000" w:firstRow="0" w:lastRow="0" w:firstColumn="0" w:lastColumn="0" w:oddVBand="1" w:evenVBand="0" w:oddHBand="1" w:evenHBand="0" w:firstRowFirstColumn="0" w:firstRowLastColumn="0" w:lastRowFirstColumn="0" w:lastRowLastColumn="0"/>
            <w:vAlign w:val="top"/>
          </w:tcPr>
          <w:p>
            <w:pPr>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p>
          <w:p>
            <w:pPr>
              <w:numPr>
                <w:ilvl w:val="0"/>
                <w:numId w:val="0"/>
              </w:numPr>
              <w:jc w:val="both"/>
              <w:spacing w:lineRule="auto" w:line="276" w:before="0" w:after="0"/>
              <w:ind w:right="0" w:firstLine="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考试内容范围</w:t>
            </w:r>
            <w:r>
              <w:rPr>
                <w:color w:val="auto"/>
                <w:position w:val="0"/>
                <w:sz w:val="24"/>
                <w:szCs w:val="24"/>
                <w:rFonts w:ascii="宋体" w:eastAsia="宋体" w:hAnsi="宋体" w:hint="default"/>
              </w:rPr>
              <w:t xml:space="preserve">: </w:t>
            </w:r>
          </w:p>
          <w:p>
            <w:pPr>
              <w:numPr>
                <w:ilvl w:val="0"/>
                <w:numId w:val="0"/>
              </w:numPr>
              <w:jc w:val="both"/>
              <w:spacing w:lineRule="auto" w:line="276" w:before="0" w:after="0"/>
              <w:ind w:right="0" w:firstLine="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一、混凝土结构材料的物理力学性能</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 xml:space="preserve">1. 要求考生了解混凝土的基本力学性能、变形性能，掌握混凝土的强度指标；</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 xml:space="preserve">2. 要求考生了解钢筋的品种、级别，熟悉钢筋的力学性能；</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 xml:space="preserve">3. 要求考生</w:t>
            </w:r>
            <w:r>
              <w:rPr>
                <w:color w:val="auto"/>
                <w:position w:val="0"/>
                <w:sz w:val="21"/>
                <w:szCs w:val="21"/>
                <w:rFonts w:ascii="宋体" w:eastAsia="Times New Roman" w:hAnsi="Times New Roman" w:hint="default"/>
              </w:rPr>
              <w:t>理</w:t>
            </w:r>
            <w:r>
              <w:rPr>
                <w:color w:val="auto"/>
                <w:position w:val="0"/>
                <w:sz w:val="21"/>
                <w:szCs w:val="21"/>
                <w:rFonts w:ascii="宋体" w:eastAsia="宋体" w:hAnsi="宋体" w:hint="default"/>
              </w:rPr>
              <w:t>解</w:t>
            </w:r>
            <w:r>
              <w:rPr>
                <w:color w:val="auto"/>
                <w:position w:val="0"/>
                <w:sz w:val="21"/>
                <w:szCs w:val="21"/>
                <w:rFonts w:ascii="宋体" w:eastAsia="Times New Roman" w:hAnsi="Times New Roman" w:hint="default"/>
              </w:rPr>
              <w:t>钢筋与混凝土粘结的重要性和机理。</w:t>
            </w:r>
          </w:p>
          <w:p>
            <w:pPr>
              <w:numPr>
                <w:ilvl w:val="0"/>
                <w:numId w:val="0"/>
              </w:numPr>
              <w:jc w:val="both"/>
              <w:spacing w:lineRule="auto" w:line="276"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二、受弯构件的正截面受弯承载力</w:t>
            </w:r>
          </w:p>
          <w:p>
            <w:pPr>
              <w:numPr>
                <w:ilvl w:val="0"/>
                <w:numId w:val="0"/>
              </w:numPr>
              <w:jc w:val="both"/>
              <w:spacing w:lineRule="auto" w:line="276" w:before="0" w:after="0"/>
              <w:ind w:right="0" w:firstLine="0"/>
              <w:rPr>
                <w:color w:val="auto"/>
                <w:position w:val="0"/>
                <w:sz w:val="21"/>
                <w:szCs w:val="21"/>
                <w:rFonts w:ascii="宋体" w:eastAsia="Times New Roman" w:hAnsi="Times New Roman" w:hint="default"/>
              </w:rPr>
              <w:autoSpaceDE w:val="1"/>
              <w:autoSpaceDN w:val="1"/>
            </w:pPr>
            <w:r>
              <w:rPr>
                <w:color w:val="auto"/>
                <w:position w:val="0"/>
                <w:sz w:val="21"/>
                <w:szCs w:val="21"/>
                <w:rFonts w:ascii="Times New Roman" w:eastAsia="Times New Roman" w:hAnsi="Times New Roman" w:hint="default"/>
              </w:rPr>
              <w:t>1.</w:t>
            </w:r>
            <w:r>
              <w:rPr>
                <w:color w:val="auto"/>
                <w:position w:val="0"/>
                <w:sz w:val="24"/>
                <w:szCs w:val="24"/>
                <w:rFonts w:ascii="宋体" w:eastAsia="宋体" w:hAnsi="宋体" w:hint="default"/>
              </w:rPr>
              <w:t xml:space="preserve"> </w:t>
            </w:r>
            <w:r>
              <w:rPr>
                <w:color w:val="auto"/>
                <w:position w:val="0"/>
                <w:sz w:val="21"/>
                <w:szCs w:val="21"/>
                <w:rFonts w:ascii="Times New Roman" w:eastAsia="Times New Roman" w:hAnsi="Times New Roman" w:hint="default"/>
              </w:rPr>
              <w:t>要求考生了</w:t>
            </w:r>
            <w:r>
              <w:rPr>
                <w:color w:val="auto"/>
                <w:position w:val="0"/>
                <w:sz w:val="21"/>
                <w:szCs w:val="21"/>
                <w:rFonts w:ascii="宋体" w:eastAsia="宋体" w:hAnsi="宋体" w:hint="default"/>
              </w:rPr>
              <w:t>解</w:t>
            </w:r>
            <w:r>
              <w:rPr>
                <w:color w:val="auto"/>
                <w:position w:val="0"/>
                <w:sz w:val="21"/>
                <w:szCs w:val="21"/>
                <w:rFonts w:ascii="宋体" w:eastAsia="Times New Roman" w:hAnsi="Times New Roman" w:hint="default"/>
              </w:rPr>
              <w:t>受弯构件正截面承载力计算的基本假定及其在受弯构件正截面受弯承载力计算中的应用；</w:t>
            </w:r>
          </w:p>
          <w:p>
            <w:pPr>
              <w:numPr>
                <w:ilvl w:val="0"/>
                <w:numId w:val="0"/>
              </w:numPr>
              <w:jc w:val="both"/>
              <w:spacing w:lineRule="auto" w:line="276" w:before="0" w:after="0"/>
              <w:ind w:right="0" w:firstLine="0"/>
              <w:rPr>
                <w:color w:val="auto"/>
                <w:position w:val="0"/>
                <w:sz w:val="21"/>
                <w:szCs w:val="21"/>
                <w:rFonts w:ascii="宋体" w:eastAsia="Times New Roman" w:hAnsi="Times New Roman" w:hint="default"/>
              </w:rPr>
              <w:autoSpaceDE w:val="1"/>
              <w:autoSpaceDN w:val="1"/>
            </w:pPr>
            <w:r>
              <w:rPr>
                <w:color w:val="auto"/>
                <w:position w:val="0"/>
                <w:sz w:val="21"/>
                <w:szCs w:val="21"/>
                <w:rFonts w:ascii="Times New Roman" w:eastAsia="Times New Roman" w:hAnsi="Times New Roman" w:hint="default"/>
              </w:rPr>
              <w:t xml:space="preserve">2. 要求考生</w:t>
            </w:r>
            <w:r>
              <w:rPr>
                <w:color w:val="auto"/>
                <w:position w:val="0"/>
                <w:sz w:val="21"/>
                <w:szCs w:val="21"/>
                <w:rFonts w:ascii="宋体" w:eastAsia="Times New Roman" w:hAnsi="Times New Roman" w:hint="default"/>
              </w:rPr>
              <w:t>理</w:t>
            </w:r>
            <w:r>
              <w:rPr>
                <w:color w:val="auto"/>
                <w:position w:val="0"/>
                <w:sz w:val="21"/>
                <w:szCs w:val="21"/>
                <w:rFonts w:ascii="宋体" w:eastAsia="宋体" w:hAnsi="宋体" w:hint="default"/>
              </w:rPr>
              <w:t>解</w:t>
            </w:r>
            <w:r>
              <w:rPr>
                <w:color w:val="auto"/>
                <w:position w:val="0"/>
                <w:sz w:val="21"/>
                <w:szCs w:val="21"/>
                <w:rFonts w:ascii="宋体" w:eastAsia="Times New Roman" w:hAnsi="Times New Roman" w:hint="default"/>
              </w:rPr>
              <w:t>适筋梁正截面受弯三个受力阶段及应用，理解纵向受拉钢筋配筋率的意义及其对正截面受弯性能的</w:t>
            </w:r>
            <w:r>
              <w:rPr>
                <w:color w:val="auto"/>
                <w:position w:val="0"/>
                <w:sz w:val="21"/>
                <w:szCs w:val="21"/>
                <w:rFonts w:ascii="宋体" w:eastAsia="Times New Roman" w:hAnsi="Times New Roman" w:hint="default"/>
              </w:rPr>
              <w:t>影响；</w:t>
            </w:r>
          </w:p>
          <w:p>
            <w:pPr>
              <w:numPr>
                <w:ilvl w:val="0"/>
                <w:numId w:val="0"/>
              </w:numPr>
              <w:jc w:val="both"/>
              <w:spacing w:lineRule="auto" w:line="276" w:before="0" w:after="0"/>
              <w:ind w:right="0" w:firstLine="0"/>
              <w:rPr>
                <w:color w:val="auto"/>
                <w:position w:val="0"/>
                <w:sz w:val="21"/>
                <w:szCs w:val="21"/>
                <w:rFonts w:ascii="宋体" w:eastAsia="宋体" w:hAnsi="宋体" w:hint="default"/>
              </w:rPr>
              <w:autoSpaceDE w:val="1"/>
              <w:autoSpaceDN w:val="1"/>
            </w:pPr>
            <w:r>
              <w:rPr>
                <w:color w:val="auto"/>
                <w:position w:val="0"/>
                <w:sz w:val="21"/>
                <w:szCs w:val="21"/>
                <w:rFonts w:ascii="Times New Roman" w:eastAsia="Times New Roman" w:hAnsi="Times New Roman" w:hint="default"/>
              </w:rPr>
              <w:t xml:space="preserve">3.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Times New Roman" w:hAnsi="Times New Roman" w:hint="default"/>
              </w:rPr>
              <w:t>掌握梁、板的主要构造要求，熟练掌握单筋矩形、双筋矩形与T形截面受弯构件正截面受</w:t>
            </w:r>
            <w:r>
              <w:rPr>
                <w:color w:val="auto"/>
                <w:position w:val="0"/>
                <w:sz w:val="21"/>
                <w:szCs w:val="21"/>
                <w:rFonts w:ascii="宋体" w:eastAsia="Times New Roman" w:hAnsi="Times New Roman" w:hint="default"/>
              </w:rPr>
              <w:t>弯承载力的计算方法。</w:t>
            </w:r>
          </w:p>
          <w:p>
            <w:pPr>
              <w:numPr>
                <w:ilvl w:val="0"/>
                <w:numId w:val="0"/>
              </w:numPr>
              <w:jc w:val="both"/>
              <w:spacing w:lineRule="auto" w:line="276"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三、受弯构件的斜截面承载力</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w:t>
            </w:r>
            <w:r>
              <w:rPr>
                <w:color w:val="auto"/>
                <w:position w:val="0"/>
                <w:sz w:val="24"/>
                <w:szCs w:val="24"/>
                <w:rFonts w:ascii="宋体" w:eastAsia="宋体" w:hAnsi="宋体" w:hint="default"/>
              </w:rPr>
              <w:t xml:space="preserve">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宋体" w:hAnsi="宋体" w:hint="default"/>
              </w:rPr>
              <w:t>了解</w:t>
            </w:r>
            <w:r>
              <w:rPr>
                <w:color w:val="auto"/>
                <w:position w:val="0"/>
                <w:sz w:val="21"/>
                <w:szCs w:val="21"/>
                <w:rFonts w:ascii="Times New Roman" w:eastAsia="Times New Roman" w:hAnsi="Times New Roman" w:hint="default"/>
              </w:rPr>
              <w:t>受弯构件斜截面的相关概念及斜截面破坏机理及影响因素；</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w:t>
            </w:r>
            <w:r>
              <w:rPr>
                <w:color w:val="auto"/>
                <w:position w:val="0"/>
                <w:sz w:val="24"/>
                <w:szCs w:val="24"/>
                <w:rFonts w:ascii="宋体" w:eastAsia="Times New Roman" w:hAnsi="Times New Roman" w:hint="default"/>
              </w:rPr>
              <w:t xml:space="preserve">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Times New Roman" w:hAnsi="Times New Roman" w:hint="default"/>
              </w:rPr>
              <w:t>理</w:t>
            </w:r>
            <w:r>
              <w:rPr>
                <w:color w:val="auto"/>
                <w:position w:val="0"/>
                <w:sz w:val="21"/>
                <w:szCs w:val="21"/>
                <w:rFonts w:ascii="宋体" w:eastAsia="宋体" w:hAnsi="宋体" w:hint="default"/>
              </w:rPr>
              <w:t>解</w:t>
            </w:r>
            <w:r>
              <w:rPr>
                <w:color w:val="auto"/>
                <w:position w:val="0"/>
                <w:sz w:val="21"/>
                <w:szCs w:val="21"/>
                <w:rFonts w:ascii="Times New Roman" w:eastAsia="Times New Roman" w:hAnsi="Times New Roman" w:hint="default"/>
              </w:rPr>
              <w:t>剪跨比的概念、无腹筋梁斜截面受剪的三种破坏形态以及腹筋对斜截面受剪破坏形态的影响；</w:t>
            </w:r>
          </w:p>
          <w:p>
            <w:pPr>
              <w:numPr>
                <w:ilvl w:val="0"/>
                <w:numId w:val="0"/>
              </w:numPr>
              <w:jc w:val="both"/>
              <w:spacing w:lineRule="auto" w:line="276" w:before="0" w:after="0"/>
              <w:ind w:right="0" w:firstLine="0"/>
              <w:rPr>
                <w:color w:val="auto"/>
                <w:position w:val="0"/>
                <w:sz w:val="21"/>
                <w:szCs w:val="21"/>
                <w:rFonts w:ascii="宋体" w:eastAsia="宋体" w:hAnsi="宋体" w:hint="default"/>
              </w:rPr>
              <w:autoSpaceDE w:val="1"/>
              <w:autoSpaceDN w:val="1"/>
            </w:pPr>
            <w:r>
              <w:rPr>
                <w:color w:val="auto"/>
                <w:position w:val="0"/>
                <w:sz w:val="21"/>
                <w:szCs w:val="21"/>
                <w:rFonts w:ascii="Times New Roman" w:eastAsia="Times New Roman" w:hAnsi="Times New Roman" w:hint="default"/>
              </w:rPr>
              <w:t>3.</w:t>
            </w:r>
            <w:r>
              <w:rPr>
                <w:color w:val="auto"/>
                <w:position w:val="0"/>
                <w:sz w:val="24"/>
                <w:szCs w:val="24"/>
                <w:rFonts w:ascii="宋体" w:eastAsia="宋体" w:hAnsi="宋体" w:hint="default"/>
              </w:rPr>
              <w:t xml:space="preserve">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宋体" w:hAnsi="宋体" w:hint="default"/>
              </w:rPr>
              <w:t>掌握</w:t>
            </w:r>
            <w:r>
              <w:rPr>
                <w:color w:val="auto"/>
                <w:position w:val="0"/>
                <w:sz w:val="21"/>
                <w:szCs w:val="21"/>
                <w:rFonts w:ascii="宋体" w:eastAsia="Times New Roman" w:hAnsi="Times New Roman" w:hint="default"/>
              </w:rPr>
              <w:t>受弯构件钢筋的布置、梁内纵筋的弯起、截断及锚固等构造要求，掌握矩形、T形和I字形等截面受</w:t>
            </w:r>
            <w:r>
              <w:rPr>
                <w:color w:val="auto"/>
                <w:position w:val="0"/>
                <w:sz w:val="21"/>
                <w:szCs w:val="21"/>
                <w:rFonts w:ascii="宋体" w:eastAsia="Times New Roman" w:hAnsi="Times New Roman" w:hint="default"/>
              </w:rPr>
              <w:t>弯构件斜截面受剪承载力的计算模型、计算方法及限制条件。</w:t>
            </w:r>
          </w:p>
          <w:p>
            <w:pPr>
              <w:numPr>
                <w:ilvl w:val="0"/>
                <w:numId w:val="0"/>
              </w:numPr>
              <w:jc w:val="both"/>
              <w:spacing w:lineRule="auto" w:line="276"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四、受压构件的截面承载力</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w:t>
            </w:r>
            <w:r>
              <w:rPr>
                <w:color w:val="auto"/>
                <w:position w:val="0"/>
                <w:sz w:val="24"/>
                <w:szCs w:val="24"/>
                <w:rFonts w:ascii="Times New Roman" w:eastAsia="Times New Roman" w:hAnsi="Times New Roman" w:hint="default"/>
              </w:rPr>
              <w:t xml:space="preserve"> </w:t>
            </w:r>
            <w:r>
              <w:rPr>
                <w:color w:val="auto"/>
                <w:position w:val="0"/>
                <w:sz w:val="21"/>
                <w:szCs w:val="21"/>
                <w:rFonts w:ascii="Times New Roman" w:eastAsia="Times New Roman" w:hAnsi="Times New Roman" w:hint="default"/>
              </w:rPr>
              <w:t>要求考生理解轴心受压螺旋筋柱间接配筋的原理；</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w:t>
            </w:r>
            <w:r>
              <w:rPr>
                <w:color w:val="auto"/>
                <w:position w:val="0"/>
                <w:sz w:val="24"/>
                <w:szCs w:val="24"/>
                <w:rFonts w:ascii="Times New Roman" w:eastAsia="Times New Roman" w:hAnsi="Times New Roman" w:hint="default"/>
              </w:rPr>
              <w:t xml:space="preserve"> </w:t>
            </w:r>
            <w:r>
              <w:rPr>
                <w:color w:val="auto"/>
                <w:position w:val="0"/>
                <w:sz w:val="21"/>
                <w:szCs w:val="21"/>
                <w:rFonts w:ascii="Times New Roman" w:eastAsia="Times New Roman" w:hAnsi="Times New Roman" w:hint="default"/>
              </w:rPr>
              <w:t>要求考生深刻理解偏心受压构件的破坏形态和矩形截面受压承载力的计算简图和基本计算公式；</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 xml:space="preserve">3. 要求考生熟练掌握矩形截面对称配筋偏心受压构件的受压承载力计算；</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 xml:space="preserve">4. 要求考生理解受压构件中纵向钢筋和箍筋的主要构造要求。</w:t>
            </w:r>
          </w:p>
          <w:p>
            <w:pPr>
              <w:numPr>
                <w:ilvl w:val="0"/>
                <w:numId w:val="0"/>
              </w:numPr>
              <w:jc w:val="both"/>
              <w:spacing w:lineRule="auto" w:line="276" w:before="0" w:after="0"/>
              <w:ind w:right="0" w:firstLine="0"/>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五、受拉构件的截面承载力</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w:t>
            </w:r>
            <w:r>
              <w:rPr>
                <w:color w:val="auto"/>
                <w:position w:val="0"/>
                <w:sz w:val="24"/>
                <w:szCs w:val="24"/>
                <w:rFonts w:ascii="宋体" w:eastAsia="宋体" w:hAnsi="宋体" w:hint="default"/>
              </w:rPr>
              <w:t xml:space="preserve">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宋体" w:hAnsi="宋体" w:hint="default"/>
              </w:rPr>
              <w:t>了解</w:t>
            </w:r>
            <w:r>
              <w:rPr>
                <w:color w:val="auto"/>
                <w:position w:val="0"/>
                <w:sz w:val="21"/>
                <w:szCs w:val="21"/>
                <w:rFonts w:ascii="宋体" w:eastAsia="Times New Roman" w:hAnsi="Times New Roman" w:hint="default"/>
              </w:rPr>
              <w:t>受拉构件</w:t>
            </w:r>
            <w:r>
              <w:rPr>
                <w:color w:val="auto"/>
                <w:position w:val="0"/>
                <w:sz w:val="21"/>
                <w:szCs w:val="21"/>
                <w:rFonts w:ascii="Times New Roman" w:eastAsia="Times New Roman" w:hAnsi="Times New Roman" w:hint="default"/>
              </w:rPr>
              <w:t>斜截面受剪承载力计算；</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w:t>
            </w:r>
            <w:r>
              <w:rPr>
                <w:color w:val="auto"/>
                <w:position w:val="0"/>
                <w:sz w:val="24"/>
                <w:szCs w:val="24"/>
                <w:rFonts w:ascii="宋体" w:eastAsia="Times New Roman" w:hAnsi="Times New Roman" w:hint="default"/>
              </w:rPr>
              <w:t xml:space="preserve">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Times New Roman" w:hAnsi="Times New Roman" w:hint="default"/>
              </w:rPr>
              <w:t>理</w:t>
            </w:r>
            <w:r>
              <w:rPr>
                <w:color w:val="auto"/>
                <w:position w:val="0"/>
                <w:sz w:val="21"/>
                <w:szCs w:val="21"/>
                <w:rFonts w:ascii="宋体" w:eastAsia="宋体" w:hAnsi="宋体" w:hint="default"/>
              </w:rPr>
              <w:t>解</w:t>
            </w:r>
            <w:r>
              <w:rPr>
                <w:color w:val="auto"/>
                <w:position w:val="0"/>
                <w:sz w:val="21"/>
                <w:szCs w:val="21"/>
                <w:rFonts w:ascii="Times New Roman" w:eastAsia="Times New Roman" w:hAnsi="Times New Roman" w:hint="default"/>
              </w:rPr>
              <w:t>受拉构件的受力过程及破坏形态；</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3.</w:t>
            </w:r>
            <w:r>
              <w:rPr>
                <w:color w:val="auto"/>
                <w:position w:val="0"/>
                <w:sz w:val="24"/>
                <w:szCs w:val="24"/>
                <w:rFonts w:ascii="宋体" w:eastAsia="宋体" w:hAnsi="宋体" w:hint="default"/>
              </w:rPr>
              <w:t xml:space="preserve">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宋体" w:hAnsi="宋体" w:hint="default"/>
              </w:rPr>
              <w:t>掌握</w:t>
            </w:r>
            <w:r>
              <w:rPr>
                <w:color w:val="auto"/>
                <w:position w:val="0"/>
                <w:sz w:val="21"/>
                <w:szCs w:val="21"/>
                <w:rFonts w:ascii="宋体" w:eastAsia="Times New Roman" w:hAnsi="Times New Roman" w:hint="default"/>
              </w:rPr>
              <w:t>轴心受拉构件及偏心受拉构件的</w:t>
            </w:r>
            <w:r>
              <w:rPr>
                <w:color w:val="auto"/>
                <w:position w:val="0"/>
                <w:sz w:val="21"/>
                <w:szCs w:val="21"/>
                <w:rFonts w:ascii="Times New Roman" w:eastAsia="Times New Roman" w:hAnsi="Times New Roman" w:hint="default"/>
              </w:rPr>
              <w:t>正截面受拉承载力的计算方法与配筋的主要构造要求。</w:t>
            </w:r>
          </w:p>
          <w:p>
            <w:pPr>
              <w:numPr>
                <w:ilvl w:val="0"/>
                <w:numId w:val="0"/>
              </w:numPr>
              <w:jc w:val="both"/>
              <w:spacing w:lineRule="auto" w:line="276"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六、受扭构件的扭曲截面承载力</w:t>
            </w:r>
          </w:p>
          <w:p>
            <w:pPr>
              <w:numPr>
                <w:ilvl w:val="0"/>
                <w:numId w:val="0"/>
              </w:numPr>
              <w:jc w:val="both"/>
              <w:spacing w:lineRule="auto" w:line="276" w:before="0" w:after="0"/>
              <w:ind w:right="0" w:firstLine="0"/>
              <w:rPr>
                <w:color w:val="auto"/>
                <w:position w:val="0"/>
                <w:sz w:val="21"/>
                <w:szCs w:val="21"/>
                <w:rFonts w:ascii="宋体" w:eastAsia="宋体" w:hAnsi="宋体" w:hint="default"/>
              </w:rPr>
              <w:autoSpaceDE w:val="1"/>
              <w:autoSpaceDN w:val="1"/>
            </w:pPr>
            <w:r>
              <w:rPr>
                <w:color w:val="auto"/>
                <w:position w:val="0"/>
                <w:sz w:val="21"/>
                <w:szCs w:val="21"/>
                <w:rFonts w:ascii="Times New Roman" w:eastAsia="Times New Roman" w:hAnsi="Times New Roman" w:hint="default"/>
              </w:rPr>
              <w:t>1.</w:t>
            </w:r>
            <w:r>
              <w:rPr>
                <w:color w:val="auto"/>
                <w:position w:val="0"/>
                <w:sz w:val="24"/>
                <w:szCs w:val="24"/>
                <w:rFonts w:ascii="宋体" w:eastAsia="宋体" w:hAnsi="宋体" w:hint="default"/>
              </w:rPr>
              <w:t xml:space="preserve">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宋体" w:hAnsi="宋体" w:hint="default"/>
              </w:rPr>
              <w:t>了解</w:t>
            </w:r>
            <w:r>
              <w:rPr>
                <w:color w:val="auto"/>
                <w:position w:val="0"/>
                <w:sz w:val="21"/>
                <w:szCs w:val="21"/>
                <w:rFonts w:ascii="宋体" w:eastAsia="Times New Roman" w:hAnsi="Times New Roman" w:hint="default"/>
              </w:rPr>
              <w:t>受扭构件的受力特点；</w:t>
            </w:r>
          </w:p>
          <w:p>
            <w:pPr>
              <w:numPr>
                <w:ilvl w:val="0"/>
                <w:numId w:val="0"/>
              </w:numPr>
              <w:jc w:val="both"/>
              <w:spacing w:lineRule="auto" w:line="276"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w:t>
            </w:r>
            <w:r>
              <w:rPr>
                <w:color w:val="auto"/>
                <w:position w:val="0"/>
                <w:sz w:val="24"/>
                <w:szCs w:val="24"/>
                <w:rFonts w:ascii="宋体" w:eastAsia="Times New Roman" w:hAnsi="Times New Roman" w:hint="default"/>
              </w:rPr>
              <w:t xml:space="preserve">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Times New Roman" w:hAnsi="Times New Roman" w:hint="default"/>
              </w:rPr>
              <w:t>理</w:t>
            </w:r>
            <w:r>
              <w:rPr>
                <w:color w:val="auto"/>
                <w:position w:val="0"/>
                <w:sz w:val="21"/>
                <w:szCs w:val="21"/>
                <w:rFonts w:ascii="宋体" w:eastAsia="宋体" w:hAnsi="宋体" w:hint="default"/>
              </w:rPr>
              <w:t>解</w:t>
            </w:r>
            <w:r>
              <w:rPr>
                <w:color w:val="auto"/>
                <w:position w:val="0"/>
                <w:sz w:val="21"/>
                <w:szCs w:val="21"/>
                <w:rFonts w:ascii="Times New Roman" w:eastAsia="Times New Roman" w:hAnsi="Times New Roman" w:hint="default"/>
              </w:rPr>
              <w:t>纯扭构件的扭曲截面承载力的计算方法；</w:t>
            </w:r>
          </w:p>
          <w:p>
            <w:pPr>
              <w:numPr>
                <w:ilvl w:val="0"/>
                <w:numId w:val="0"/>
              </w:numPr>
              <w:jc w:val="both"/>
              <w:spacing w:lineRule="auto" w:line="276" w:before="0" w:after="0"/>
              <w:ind w:right="0" w:firstLine="0"/>
              <w:rPr>
                <w:color w:val="auto"/>
                <w:position w:val="0"/>
                <w:sz w:val="21"/>
                <w:szCs w:val="21"/>
                <w:rFonts w:ascii="宋体" w:eastAsia="Times New Roman" w:hAnsi="Times New Roman" w:hint="default"/>
              </w:rPr>
              <w:autoSpaceDE w:val="1"/>
              <w:autoSpaceDN w:val="1"/>
            </w:pPr>
            <w:r>
              <w:rPr>
                <w:color w:val="auto"/>
                <w:position w:val="0"/>
                <w:sz w:val="21"/>
                <w:szCs w:val="21"/>
                <w:rFonts w:ascii="Times New Roman" w:eastAsia="Times New Roman" w:hAnsi="Times New Roman" w:hint="default"/>
              </w:rPr>
              <w:t>3.</w:t>
            </w:r>
            <w:r>
              <w:rPr>
                <w:color w:val="auto"/>
                <w:position w:val="0"/>
                <w:sz w:val="24"/>
                <w:szCs w:val="24"/>
                <w:rFonts w:ascii="宋体" w:eastAsia="宋体" w:hAnsi="宋体" w:hint="default"/>
              </w:rPr>
              <w:t xml:space="preserve"> </w:t>
            </w:r>
            <w:r>
              <w:rPr>
                <w:color w:val="auto"/>
                <w:position w:val="0"/>
                <w:sz w:val="21"/>
                <w:szCs w:val="21"/>
                <w:rFonts w:ascii="Times New Roman" w:eastAsia="Times New Roman" w:hAnsi="Times New Roman" w:hint="default"/>
              </w:rPr>
              <w:t>要求考生</w:t>
            </w:r>
            <w:r>
              <w:rPr>
                <w:color w:val="auto"/>
                <w:position w:val="0"/>
                <w:sz w:val="21"/>
                <w:szCs w:val="21"/>
                <w:rFonts w:ascii="宋体" w:eastAsia="宋体" w:hAnsi="宋体" w:hint="default"/>
              </w:rPr>
              <w:t>掌握</w:t>
            </w:r>
            <w:r>
              <w:rPr>
                <w:color w:val="auto"/>
                <w:position w:val="0"/>
                <w:sz w:val="21"/>
                <w:szCs w:val="21"/>
                <w:rFonts w:ascii="Times New Roman" w:eastAsia="Times New Roman" w:hAnsi="Times New Roman" w:hint="default"/>
              </w:rPr>
              <w:t>弯剪扭构件的配筋计算方法及构造要求。</w:t>
            </w:r>
          </w:p>
        </w:tc>
      </w:tr>
      <w:tr>
        <w:trPr>
          <w:cnfStyle w:val="000000010000" w:firstRow="0" w:lastRow="0" w:firstColumn="0" w:lastColumn="0" w:oddVBand="0" w:evenVBand="0" w:oddHBand="0" w:evenHBand="1" w:firstRowFirstColumn="0" w:firstRowLastColumn="0" w:lastRowFirstColumn="0" w:lastRowLastColumn="0"/>
          <w:hidden w:val="0"/>
        </w:trPr>
        <w:tc>
          <w:tcPr>
            <w:tcW w:type="dxa" w:w="9180"/>
            <w:cnfStyle w:val="000010010000" w:firstRow="0" w:lastRow="0" w:firstColumn="0" w:lastColumn="0" w:oddVBand="1" w:evenVBand="0" w:oddHBand="0" w:evenHBand="1" w:firstRowFirstColumn="0" w:firstRowLastColumn="0" w:lastRowFirstColumn="0" w:lastRowLastColumn="0"/>
            <w:vAlign w:val="top"/>
          </w:tcPr>
          <w:p>
            <w:pPr>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p>
          <w:p>
            <w:pPr>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考试总分：</w:t>
            </w:r>
            <w:r>
              <w:rPr>
                <w:color w:val="auto"/>
                <w:position w:val="0"/>
                <w:sz w:val="24"/>
                <w:szCs w:val="24"/>
                <w:rFonts w:ascii="宋体" w:eastAsia="宋体" w:hAnsi="宋体" w:hint="default"/>
              </w:rPr>
              <w:t>10</w:t>
            </w:r>
            <w:r>
              <w:rPr>
                <w:color w:val="auto"/>
                <w:position w:val="0"/>
                <w:sz w:val="24"/>
                <w:szCs w:val="24"/>
                <w:rFonts w:ascii="宋体" w:eastAsia="Times New Roman" w:hAnsi="Times New Roman" w:hint="default"/>
              </w:rPr>
              <w:t>0分</w:t>
            </w:r>
            <w:r>
              <w:rPr>
                <w:color w:val="auto"/>
                <w:position w:val="0"/>
                <w:sz w:val="24"/>
                <w:szCs w:val="24"/>
                <w:rFonts w:ascii="宋体" w:eastAsia="宋体" w:hAnsi="宋体" w:hint="default"/>
              </w:rPr>
              <w:t xml:space="preserve">     </w:t>
            </w:r>
            <w:r>
              <w:rPr>
                <w:color w:val="auto"/>
                <w:position w:val="0"/>
                <w:sz w:val="24"/>
                <w:szCs w:val="24"/>
                <w:rFonts w:ascii="宋体" w:eastAsia="Times New Roman" w:hAnsi="Times New Roman" w:hint="default"/>
              </w:rPr>
              <w:t>考试时间：</w:t>
            </w:r>
            <w:r>
              <w:rPr>
                <w:color w:val="auto"/>
                <w:position w:val="0"/>
                <w:sz w:val="24"/>
                <w:szCs w:val="24"/>
                <w:rFonts w:ascii="宋体" w:eastAsia="宋体" w:hAnsi="宋体" w:hint="default"/>
              </w:rPr>
              <w:t>3</w:t>
            </w:r>
            <w:r>
              <w:rPr>
                <w:color w:val="auto"/>
                <w:position w:val="0"/>
                <w:sz w:val="24"/>
                <w:szCs w:val="24"/>
                <w:rFonts w:ascii="宋体" w:eastAsia="Times New Roman" w:hAnsi="Times New Roman" w:hint="default"/>
              </w:rPr>
              <w:t>小时</w:t>
            </w:r>
            <w:r>
              <w:rPr>
                <w:color w:val="auto"/>
                <w:position w:val="0"/>
                <w:sz w:val="24"/>
                <w:szCs w:val="24"/>
                <w:rFonts w:ascii="宋体" w:eastAsia="宋体" w:hAnsi="宋体" w:hint="default"/>
              </w:rPr>
              <w:t xml:space="preserve">    </w:t>
            </w:r>
            <w:r>
              <w:rPr>
                <w:color w:val="auto"/>
                <w:position w:val="0"/>
                <w:sz w:val="24"/>
                <w:szCs w:val="24"/>
                <w:rFonts w:ascii="宋体" w:eastAsia="Times New Roman" w:hAnsi="Times New Roman" w:hint="default"/>
              </w:rPr>
              <w:t>考试方式：笔试</w:t>
            </w:r>
          </w:p>
          <w:p>
            <w:pPr>
              <w:pStyle w:val="PO152"/>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考试题型：填空题（10分）</w:t>
            </w:r>
          </w:p>
          <w:p>
            <w:pPr>
              <w:pStyle w:val="PO152"/>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 xml:space="preserve">          选择题（10分）</w:t>
            </w:r>
          </w:p>
          <w:p>
            <w:pPr>
              <w:pStyle w:val="PO152"/>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 xml:space="preserve">          判断题（10分）</w:t>
            </w:r>
          </w:p>
          <w:p>
            <w:pPr>
              <w:pStyle w:val="PO152"/>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 xml:space="preserve">          名词解释（15分）</w:t>
            </w:r>
          </w:p>
          <w:p>
            <w:pPr>
              <w:pStyle w:val="PO152"/>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 xml:space="preserve">          简答题（25分）</w:t>
            </w:r>
          </w:p>
          <w:p>
            <w:pPr>
              <w:pStyle w:val="PO152"/>
              <w:numPr>
                <w:ilvl w:val="0"/>
                <w:numId w:val="0"/>
              </w:numPr>
              <w:jc w:val="both"/>
              <w:spacing w:lineRule="auto" w:line="240" w:before="0" w:after="0"/>
              <w:ind w:right="0" w:firstLine="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 xml:space="preserve">          计算题（30分）</w:t>
            </w:r>
          </w:p>
          <w:p>
            <w:pPr>
              <w:pStyle w:val="PO152"/>
              <w:numPr>
                <w:ilvl w:val="0"/>
                <w:numId w:val="0"/>
              </w:numPr>
              <w:jc w:val="both"/>
              <w:spacing w:lineRule="auto" w:line="240" w:before="0" w:after="0"/>
              <w:ind w:right="0" w:firstLine="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参考书目：程文瀼，颜德姮主编.混凝土结构上册（混凝土结构设计原理），中国建筑</w:t>
            </w:r>
            <w:r>
              <w:rPr>
                <w:color w:val="auto"/>
                <w:position w:val="0"/>
                <w:sz w:val="24"/>
                <w:szCs w:val="24"/>
                <w:rFonts w:ascii="宋体" w:eastAsia="Times New Roman" w:hAnsi="Times New Roman" w:hint="default"/>
              </w:rPr>
              <w:t>工业出版社.</w:t>
            </w:r>
          </w:p>
        </w:tc>
      </w:tr>
    </w:tbl>
    <w:p>
      <w:pPr>
        <w:numPr>
          <w:ilvl w:val="0"/>
          <w:numId w:val="0"/>
        </w:numPr>
        <w:jc w:val="both"/>
        <w:spacing w:lineRule="auto" w:line="240" w:before="0" w:after="0"/>
        <w:ind w:right="0" w:firstLine="420"/>
        <w:rPr>
          <w:color w:val="auto"/>
          <w:position w:val="0"/>
          <w:sz w:val="21"/>
          <w:szCs w:val="21"/>
          <w:rFonts w:ascii="Times New Roman" w:eastAsia="Times New Roman" w:hAnsi="Times New Roman" w:hint="default"/>
        </w:rPr>
        <w:autoSpaceDE w:val="1"/>
        <w:autoSpaceDN w:val="1"/>
      </w:pPr>
    </w:p>
    <w:sectPr>
      <w:pgSz w:w="11906" w:h="16838"/>
      <w:pgMar w:top="1440" w:left="1800" w:bottom="1440" w:right="1800" w:header="851" w:footer="992" w:gutter="0"/>
      <w:pgNumType w:fmt="decimal"/>
      <w:docGrid w:type="lines" w:linePitch="312" w:charSpace="0"/>
    </w:sectPr>
  </w:body>
</w:document>
</file>

<file path=word/fontTable.xml><?xml version="1.0" encoding="utf-8"?>
<w:fonts xmlns:r="http://schemas.openxmlformats.org/officeDocument/2006/relationships" xmlns:w="http://schemas.openxmlformats.org/wordprocessingml/2006/main">
  <w:font w:name="宋体">
    <w:panose1 w:val="020F0502020204030204"/>
    <w:charset w:val="0"/>
    <w:family w:val="mordern"/>
    <w:pitch w:val="variable"/>
    <w:sig w:usb0="A00002EF" w:usb1="4000207B" w:usb2="00000000" w:usb3="00000000" w:csb0="FFFFFFFF" w:csb1="00000000"/>
  </w:font>
  <w:font w:name="Calibri">
    <w:panose1 w:val="020F0502020204030204"/>
    <w:charset w:val="0"/>
    <w:family w:val="mordern"/>
    <w:pitch w:val="variable"/>
    <w:sig w:usb0="A00002EF" w:usb1="4000207B" w:usb2="00000000" w:usb3="00000000" w:csb0="FFFFFFFF" w:csb1="00000000"/>
  </w:font>
  <w:font w:name="Wingdings">
    <w:panose1 w:val="020F0502020204030204"/>
    <w:charset w:val="0"/>
    <w:family w:val="mordern"/>
    <w:pitch w:val="variable"/>
    <w:sig w:usb0="A00002EF" w:usb1="4000207B" w:usb2="00000000" w:usb3="00000000" w:csb0="FFFFFFFF" w:csb1="00000000"/>
  </w:font>
  <w:font w:name="Times New Roman">
    <w:panose1 w:val="020F0502020204030204"/>
    <w:charset w:val="0"/>
    <w:family w:val="mordern"/>
    <w:pitch w:val="variable"/>
    <w:sig w:usb0="A00002EF" w:usb1="4000207B" w:usb2="00000000" w:usb3="00000000" w:csb0="FFFFFFFF" w:csb1="00000000"/>
  </w:font>
  <w:font w:name="SimSun">
    <w:panose1 w:val="020F0502020204030204"/>
    <w:charset w:val="0"/>
    <w:family w:val="mordern"/>
    <w:pitch w:val="variable"/>
    <w:sig w:usb0="A00002EF" w:usb1="4000207B" w:usb2="00000000" w:usb3="00000000" w:csb0="FFFFFFFF" w:csb1="00000000"/>
  </w:font>
  <w:font w:name="黑体">
    <w:panose1 w:val="020F0502020204030204"/>
    <w:charset w:val="0"/>
    <w:family w:val="mordern"/>
    <w:pitch w:val="variable"/>
    <w:sig w:usb0="A00002EF" w:usb1="4000207B" w:usb2="00000000" w:usb3="00000000" w:csb0="FFFFFFFF" w:csb1="00000000"/>
  </w:font>
  <w:font w:name="맑은 고딕">
    <w:panose1 w:val="020F0502020204030204"/>
    <w:charset w:val="0"/>
    <w:family w:val="mordern"/>
    <w:pitch w:val="variable"/>
    <w:sig w:usb0="A00002EF" w:usb1="4000207B" w:usb2="00000000" w:usb3="00000000" w:csb0="FFFFFF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w:abstractNum w:abstractNumId="0">
    <w:multiLevelType w:val="hybridMultilevel"/>
    <w:nsid w:val="2F000000"/>
    <w:tmpl w:val="1F000014"/>
    <w:lvl w:ilvl="0">
      <w:lvlJc w:val="left"/>
      <w:numFmt w:val="decimal"/>
      <w:start w:val="1"/>
      <w:suff w:val="tab"/>
      <w:pPr>
        <w:ind w:left="315" w:hanging="315"/>
        <w:jc w:val="both"/>
        <w:tabs>
          <w:tab w:val="left" w:pos="315"/>
        </w:tabs>
      </w:pPr>
      <w:rPr>
        <w:shd w:val="clear"/>
        <w:sz w:val="20"/>
        <w:szCs w:val="20"/>
        <w:w w:val="100"/>
      </w:rPr>
      <w:lvlText w:val="%1．"/>
    </w:lvl>
    <w:lvl w:ilvl="1">
      <w:lvlJc w:val="left"/>
      <w:numFmt w:val="decimal"/>
      <w:start w:val="1"/>
      <w:suff w:val="tab"/>
      <w:pPr>
        <w:ind w:left="315" w:hanging="315"/>
        <w:jc w:val="both"/>
        <w:tabs>
          <w:tab w:val="left" w:pos="315"/>
        </w:tabs>
      </w:pPr>
      <w:rPr>
        <w:shd w:val="clear"/>
        <w:sz w:val="20"/>
        <w:szCs w:val="20"/>
        <w:w w:val="100"/>
      </w:rPr>
      <w:lvlText w:val="%1．"/>
    </w:lvl>
    <w:lvl w:ilvl="2">
      <w:lvlJc w:val="left"/>
      <w:numFmt w:val="decimal"/>
      <w:start w:val="1"/>
      <w:suff w:val="tab"/>
      <w:pPr>
        <w:ind w:left="315" w:hanging="315"/>
        <w:jc w:val="both"/>
        <w:tabs>
          <w:tab w:val="left" w:pos="315"/>
        </w:tabs>
      </w:pPr>
      <w:rPr>
        <w:shd w:val="clear"/>
        <w:sz w:val="20"/>
        <w:szCs w:val="20"/>
        <w:w w:val="100"/>
      </w:rPr>
      <w:lvlText w:val="%1．"/>
    </w:lvl>
    <w:lvl w:ilvl="3">
      <w:lvlJc w:val="left"/>
      <w:numFmt w:val="decimal"/>
      <w:start w:val="1"/>
      <w:suff w:val="tab"/>
      <w:pPr>
        <w:ind w:left="315" w:hanging="315"/>
        <w:jc w:val="both"/>
        <w:tabs>
          <w:tab w:val="left" w:pos="315"/>
        </w:tabs>
      </w:pPr>
      <w:rPr>
        <w:shd w:val="clear"/>
        <w:sz w:val="20"/>
        <w:szCs w:val="20"/>
        <w:w w:val="100"/>
      </w:rPr>
      <w:lvlText w:val="%1．"/>
    </w:lvl>
    <w:lvl w:ilvl="4">
      <w:lvlJc w:val="left"/>
      <w:numFmt w:val="decimal"/>
      <w:start w:val="1"/>
      <w:suff w:val="tab"/>
      <w:pPr>
        <w:ind w:left="315" w:hanging="315"/>
        <w:jc w:val="both"/>
        <w:tabs>
          <w:tab w:val="left" w:pos="315"/>
        </w:tabs>
      </w:pPr>
      <w:rPr>
        <w:shd w:val="clear"/>
        <w:sz w:val="20"/>
        <w:szCs w:val="20"/>
        <w:w w:val="100"/>
      </w:rPr>
      <w:lvlText w:val="%1．"/>
    </w:lvl>
    <w:lvl w:ilvl="5">
      <w:lvlJc w:val="left"/>
      <w:numFmt w:val="decimal"/>
      <w:start w:val="1"/>
      <w:suff w:val="tab"/>
      <w:pPr>
        <w:ind w:left="315" w:hanging="315"/>
        <w:jc w:val="both"/>
        <w:tabs>
          <w:tab w:val="left" w:pos="315"/>
        </w:tabs>
      </w:pPr>
      <w:rPr>
        <w:shd w:val="clear"/>
        <w:sz w:val="20"/>
        <w:szCs w:val="20"/>
        <w:w w:val="100"/>
      </w:rPr>
      <w:lvlText w:val="%1．"/>
    </w:lvl>
    <w:lvl w:ilvl="6">
      <w:lvlJc w:val="left"/>
      <w:numFmt w:val="decimal"/>
      <w:start w:val="1"/>
      <w:suff w:val="tab"/>
      <w:pPr>
        <w:ind w:left="315" w:hanging="315"/>
        <w:jc w:val="both"/>
        <w:tabs>
          <w:tab w:val="left" w:pos="315"/>
        </w:tabs>
      </w:pPr>
      <w:rPr>
        <w:shd w:val="clear"/>
        <w:sz w:val="20"/>
        <w:szCs w:val="20"/>
        <w:w w:val="100"/>
      </w:rPr>
      <w:lvlText w:val="%1．"/>
    </w:lvl>
    <w:lvl w:ilvl="7">
      <w:lvlJc w:val="left"/>
      <w:numFmt w:val="decimal"/>
      <w:start w:val="1"/>
      <w:suff w:val="tab"/>
      <w:pPr>
        <w:ind w:left="315" w:hanging="315"/>
        <w:jc w:val="both"/>
        <w:tabs>
          <w:tab w:val="left" w:pos="315"/>
        </w:tabs>
      </w:pPr>
      <w:rPr>
        <w:shd w:val="clear"/>
        <w:sz w:val="20"/>
        <w:szCs w:val="20"/>
        <w:w w:val="100"/>
      </w:rPr>
      <w:lvlText w:val="%1．"/>
    </w:lvl>
    <w:lvl w:ilvl="8">
      <w:lvlJc w:val="left"/>
      <w:numFmt w:val="decimal"/>
      <w:start w:val="1"/>
      <w:suff w:val="tab"/>
      <w:pPr>
        <w:ind w:left="315" w:hanging="315"/>
        <w:jc w:val="both"/>
        <w:tabs>
          <w:tab w:val="left" w:pos="315"/>
        </w:tabs>
      </w:pPr>
      <w:rPr>
        <w:shd w:val="clear"/>
        <w:sz w:val="20"/>
        <w:szCs w:val="20"/>
        <w:w w:val="100"/>
      </w:rPr>
      <w:lvlText w:val="%1．"/>
    </w:lvl>
  </w:abstractNum>
  <w:abstractNum w:abstractNumId="1">
    <w:multiLevelType w:val="hybridMultilevel"/>
    <w:nsid w:val="2F000001"/>
    <w:tmpl w:val="1F002411"/>
    <w:lvl w:ilvl="0">
      <w:lvlJc w:val="left"/>
      <w:numFmt w:val="decimal"/>
      <w:start w:val="1"/>
      <w:suff w:val="tab"/>
      <w:pPr>
        <w:ind w:left="315" w:hanging="315"/>
        <w:jc w:val="both"/>
        <w:tabs>
          <w:tab w:val="left" w:pos="315"/>
        </w:tabs>
      </w:pPr>
      <w:rPr>
        <w:shd w:val="clear"/>
        <w:sz w:val="20"/>
        <w:szCs w:val="20"/>
        <w:w w:val="100"/>
      </w:rPr>
      <w:lvlText w:val="%1．"/>
    </w:lvl>
    <w:lvl w:ilvl="1">
      <w:lvlJc w:val="left"/>
      <w:numFmt w:val="decimal"/>
      <w:start w:val="1"/>
      <w:suff w:val="tab"/>
      <w:pPr>
        <w:ind w:left="315" w:hanging="315"/>
        <w:jc w:val="both"/>
        <w:tabs>
          <w:tab w:val="left" w:pos="315"/>
        </w:tabs>
      </w:pPr>
      <w:rPr>
        <w:shd w:val="clear"/>
        <w:sz w:val="20"/>
        <w:szCs w:val="20"/>
        <w:w w:val="100"/>
      </w:rPr>
      <w:lvlText w:val="%1．"/>
    </w:lvl>
    <w:lvl w:ilvl="2">
      <w:lvlJc w:val="left"/>
      <w:numFmt w:val="decimal"/>
      <w:start w:val="1"/>
      <w:suff w:val="tab"/>
      <w:pPr>
        <w:ind w:left="315" w:hanging="315"/>
        <w:jc w:val="both"/>
        <w:tabs>
          <w:tab w:val="left" w:pos="315"/>
        </w:tabs>
      </w:pPr>
      <w:rPr>
        <w:shd w:val="clear"/>
        <w:sz w:val="20"/>
        <w:szCs w:val="20"/>
        <w:w w:val="100"/>
      </w:rPr>
      <w:lvlText w:val="%1．"/>
    </w:lvl>
    <w:lvl w:ilvl="3">
      <w:lvlJc w:val="left"/>
      <w:numFmt w:val="decimal"/>
      <w:start w:val="1"/>
      <w:suff w:val="tab"/>
      <w:pPr>
        <w:ind w:left="315" w:hanging="315"/>
        <w:jc w:val="both"/>
        <w:tabs>
          <w:tab w:val="left" w:pos="315"/>
        </w:tabs>
      </w:pPr>
      <w:rPr>
        <w:shd w:val="clear"/>
        <w:sz w:val="20"/>
        <w:szCs w:val="20"/>
        <w:w w:val="100"/>
      </w:rPr>
      <w:lvlText w:val="%1．"/>
    </w:lvl>
    <w:lvl w:ilvl="4">
      <w:lvlJc w:val="left"/>
      <w:numFmt w:val="decimal"/>
      <w:start w:val="1"/>
      <w:suff w:val="tab"/>
      <w:pPr>
        <w:ind w:left="315" w:hanging="315"/>
        <w:jc w:val="both"/>
        <w:tabs>
          <w:tab w:val="left" w:pos="315"/>
        </w:tabs>
      </w:pPr>
      <w:rPr>
        <w:shd w:val="clear"/>
        <w:sz w:val="20"/>
        <w:szCs w:val="20"/>
        <w:w w:val="100"/>
      </w:rPr>
      <w:lvlText w:val="%1．"/>
    </w:lvl>
    <w:lvl w:ilvl="5">
      <w:lvlJc w:val="left"/>
      <w:numFmt w:val="decimal"/>
      <w:start w:val="1"/>
      <w:suff w:val="tab"/>
      <w:pPr>
        <w:ind w:left="315" w:hanging="315"/>
        <w:jc w:val="both"/>
        <w:tabs>
          <w:tab w:val="left" w:pos="315"/>
        </w:tabs>
      </w:pPr>
      <w:rPr>
        <w:shd w:val="clear"/>
        <w:sz w:val="20"/>
        <w:szCs w:val="20"/>
        <w:w w:val="100"/>
      </w:rPr>
      <w:lvlText w:val="%1．"/>
    </w:lvl>
    <w:lvl w:ilvl="6">
      <w:lvlJc w:val="left"/>
      <w:numFmt w:val="decimal"/>
      <w:start w:val="1"/>
      <w:suff w:val="tab"/>
      <w:pPr>
        <w:ind w:left="315" w:hanging="315"/>
        <w:jc w:val="both"/>
        <w:tabs>
          <w:tab w:val="left" w:pos="315"/>
        </w:tabs>
      </w:pPr>
      <w:rPr>
        <w:shd w:val="clear"/>
        <w:sz w:val="20"/>
        <w:szCs w:val="20"/>
        <w:w w:val="100"/>
      </w:rPr>
      <w:lvlText w:val="%1．"/>
    </w:lvl>
    <w:lvl w:ilvl="7">
      <w:lvlJc w:val="left"/>
      <w:numFmt w:val="decimal"/>
      <w:start w:val="1"/>
      <w:suff w:val="tab"/>
      <w:pPr>
        <w:ind w:left="315" w:hanging="315"/>
        <w:jc w:val="both"/>
        <w:tabs>
          <w:tab w:val="left" w:pos="315"/>
        </w:tabs>
      </w:pPr>
      <w:rPr>
        <w:shd w:val="clear"/>
        <w:sz w:val="20"/>
        <w:szCs w:val="20"/>
        <w:w w:val="100"/>
      </w:rPr>
      <w:lvlText w:val="%1．"/>
    </w:lvl>
    <w:lvl w:ilvl="8">
      <w:lvlJc w:val="left"/>
      <w:numFmt w:val="decimal"/>
      <w:start w:val="1"/>
      <w:suff w:val="tab"/>
      <w:pPr>
        <w:ind w:left="315" w:hanging="315"/>
        <w:jc w:val="both"/>
        <w:tabs>
          <w:tab w:val="left" w:pos="315"/>
        </w:tabs>
      </w:pPr>
      <w:rPr>
        <w:shd w:val="clear"/>
        <w:sz w:val="20"/>
        <w:szCs w:val="20"/>
        <w:w w:val="100"/>
      </w:rPr>
      <w:lvlText w:val="%1．"/>
    </w:lvl>
  </w:abstractNum>
  <w:abstractNum w:abstractNumId="2">
    <w:multiLevelType w:val="hybridMultilevel"/>
    <w:nsid w:val="2F000002"/>
    <w:tmpl w:val="1F000C5F"/>
    <w:lvl w:ilvl="0">
      <w:lvlJc w:val="left"/>
      <w:numFmt w:val="decimal"/>
      <w:start w:val="1"/>
      <w:suff w:val="tab"/>
      <w:pPr>
        <w:ind w:left="3299" w:hanging="315"/>
        <w:jc w:val="both"/>
        <w:tabs>
          <w:tab w:val="left" w:pos="3299"/>
        </w:tabs>
      </w:pPr>
      <w:rPr>
        <w:shd w:val="clear"/>
        <w:sz w:val="20"/>
        <w:szCs w:val="20"/>
        <w:w w:val="100"/>
      </w:rPr>
      <w:lvlText w:val="%1．"/>
    </w:lvl>
    <w:lvl w:ilvl="1">
      <w:lvlJc w:val="left"/>
      <w:numFmt w:val="decimal"/>
      <w:start w:val="1"/>
      <w:suff w:val="tab"/>
      <w:pPr>
        <w:ind w:left="3299" w:hanging="315"/>
        <w:jc w:val="both"/>
        <w:tabs>
          <w:tab w:val="left" w:pos="3299"/>
        </w:tabs>
      </w:pPr>
      <w:rPr>
        <w:shd w:val="clear"/>
        <w:sz w:val="20"/>
        <w:szCs w:val="20"/>
        <w:w w:val="100"/>
      </w:rPr>
      <w:lvlText w:val="%1．"/>
    </w:lvl>
    <w:lvl w:ilvl="2">
      <w:lvlJc w:val="left"/>
      <w:numFmt w:val="decimal"/>
      <w:start w:val="1"/>
      <w:suff w:val="tab"/>
      <w:pPr>
        <w:ind w:left="3299" w:hanging="315"/>
        <w:jc w:val="both"/>
        <w:tabs>
          <w:tab w:val="left" w:pos="3299"/>
        </w:tabs>
      </w:pPr>
      <w:rPr>
        <w:shd w:val="clear"/>
        <w:sz w:val="20"/>
        <w:szCs w:val="20"/>
        <w:w w:val="100"/>
      </w:rPr>
      <w:lvlText w:val="%1．"/>
    </w:lvl>
    <w:lvl w:ilvl="3">
      <w:lvlJc w:val="left"/>
      <w:numFmt w:val="decimal"/>
      <w:start w:val="1"/>
      <w:suff w:val="tab"/>
      <w:pPr>
        <w:ind w:left="3299" w:hanging="315"/>
        <w:jc w:val="both"/>
        <w:tabs>
          <w:tab w:val="left" w:pos="3299"/>
        </w:tabs>
      </w:pPr>
      <w:rPr>
        <w:shd w:val="clear"/>
        <w:sz w:val="20"/>
        <w:szCs w:val="20"/>
        <w:w w:val="100"/>
      </w:rPr>
      <w:lvlText w:val="%1．"/>
    </w:lvl>
    <w:lvl w:ilvl="4">
      <w:lvlJc w:val="left"/>
      <w:numFmt w:val="decimal"/>
      <w:start w:val="1"/>
      <w:suff w:val="tab"/>
      <w:pPr>
        <w:ind w:left="3299" w:hanging="315"/>
        <w:jc w:val="both"/>
        <w:tabs>
          <w:tab w:val="left" w:pos="3299"/>
        </w:tabs>
      </w:pPr>
      <w:rPr>
        <w:shd w:val="clear"/>
        <w:sz w:val="20"/>
        <w:szCs w:val="20"/>
        <w:w w:val="100"/>
      </w:rPr>
      <w:lvlText w:val="%1．"/>
    </w:lvl>
    <w:lvl w:ilvl="5">
      <w:lvlJc w:val="left"/>
      <w:numFmt w:val="decimal"/>
      <w:start w:val="1"/>
      <w:suff w:val="tab"/>
      <w:pPr>
        <w:ind w:left="3299" w:hanging="315"/>
        <w:jc w:val="both"/>
        <w:tabs>
          <w:tab w:val="left" w:pos="3299"/>
        </w:tabs>
      </w:pPr>
      <w:rPr>
        <w:shd w:val="clear"/>
        <w:sz w:val="20"/>
        <w:szCs w:val="20"/>
        <w:w w:val="100"/>
      </w:rPr>
      <w:lvlText w:val="%1．"/>
    </w:lvl>
    <w:lvl w:ilvl="6">
      <w:lvlJc w:val="left"/>
      <w:numFmt w:val="decimal"/>
      <w:start w:val="1"/>
      <w:suff w:val="tab"/>
      <w:pPr>
        <w:ind w:left="3299" w:hanging="315"/>
        <w:jc w:val="both"/>
        <w:tabs>
          <w:tab w:val="left" w:pos="3299"/>
        </w:tabs>
      </w:pPr>
      <w:rPr>
        <w:shd w:val="clear"/>
        <w:sz w:val="20"/>
        <w:szCs w:val="20"/>
        <w:w w:val="100"/>
      </w:rPr>
      <w:lvlText w:val="%1．"/>
    </w:lvl>
    <w:lvl w:ilvl="7">
      <w:lvlJc w:val="left"/>
      <w:numFmt w:val="decimal"/>
      <w:start w:val="1"/>
      <w:suff w:val="tab"/>
      <w:pPr>
        <w:ind w:left="3299" w:hanging="315"/>
        <w:jc w:val="both"/>
        <w:tabs>
          <w:tab w:val="left" w:pos="3299"/>
        </w:tabs>
      </w:pPr>
      <w:rPr>
        <w:shd w:val="clear"/>
        <w:sz w:val="20"/>
        <w:szCs w:val="20"/>
        <w:w w:val="100"/>
      </w:rPr>
      <w:lvlText w:val="%1．"/>
    </w:lvl>
    <w:lvl w:ilvl="8">
      <w:lvlJc w:val="left"/>
      <w:numFmt w:val="decimal"/>
      <w:start w:val="1"/>
      <w:suff w:val="tab"/>
      <w:pPr>
        <w:ind w:left="3299" w:hanging="315"/>
        <w:jc w:val="both"/>
        <w:tabs>
          <w:tab w:val="left" w:pos="3299"/>
        </w:tabs>
      </w:pPr>
      <w:rPr>
        <w:shd w:val="clear"/>
        <w:sz w:val="20"/>
        <w:szCs w:val="20"/>
        <w:w w:val="100"/>
      </w:rPr>
      <w:lvlText w:val="%1．"/>
    </w:lvl>
  </w:abstractNum>
  <w:abstractNum w:abstractNumId="3">
    <w:multiLevelType w:val="multilevel"/>
    <w:nsid w:val="2F000003"/>
    <w:tmpl w:val="1F0033C2"/>
    <w:lvl w:ilvl="0">
      <w:lvlJc w:val="left"/>
      <w:numFmt w:val="decimal"/>
      <w:start w:val="2"/>
      <w:suff w:val="tab"/>
      <w:pPr>
        <w:ind w:left="780" w:hanging="360"/>
        <w:jc w:val="both"/>
        <w:tabs>
          <w:tab w:val="left" w:pos="780"/>
        </w:tabs>
      </w:pPr>
      <w:rPr>
        <w:shd w:val="clear"/>
        <w:sz w:val="20"/>
        <w:szCs w:val="20"/>
        <w:w w:val="100"/>
      </w:rPr>
      <w:lvlText w:val="%1."/>
    </w:lvl>
    <w:lvl w:ilvl="1">
      <w:lvlJc w:val="left"/>
      <w:numFmt w:val="lowerLetter"/>
      <w:start w:val="1"/>
      <w:suff w:val="tab"/>
      <w:pPr>
        <w:ind w:left="1260" w:hanging="420"/>
        <w:jc w:val="both"/>
        <w:tabs>
          <w:tab w:val="left" w:pos="1260"/>
        </w:tabs>
      </w:pPr>
      <w:rPr>
        <w:shd w:val="clear"/>
        <w:sz w:val="20"/>
        <w:szCs w:val="20"/>
        <w:w w:val="100"/>
      </w:rPr>
      <w:lvlText w:val="%2)"/>
    </w:lvl>
    <w:lvl w:ilvl="2">
      <w:lvlJc w:val="right"/>
      <w:numFmt w:val="lowerRoman"/>
      <w:start w:val="1"/>
      <w:suff w:val="tab"/>
      <w:pPr>
        <w:ind w:left="1680" w:hanging="420"/>
        <w:jc w:val="both"/>
        <w:tabs>
          <w:tab w:val="left" w:pos="1680"/>
        </w:tabs>
      </w:pPr>
      <w:rPr>
        <w:shd w:val="clear"/>
        <w:sz w:val="20"/>
        <w:szCs w:val="20"/>
        <w:w w:val="100"/>
      </w:rPr>
      <w:lvlText w:val="%3."/>
    </w:lvl>
    <w:lvl w:ilvl="3">
      <w:lvlJc w:val="left"/>
      <w:numFmt w:val="decimal"/>
      <w:start w:val="1"/>
      <w:suff w:val="tab"/>
      <w:pPr>
        <w:ind w:left="2100" w:hanging="420"/>
        <w:jc w:val="both"/>
        <w:tabs>
          <w:tab w:val="left" w:pos="2100"/>
        </w:tabs>
      </w:pPr>
      <w:rPr>
        <w:shd w:val="clear"/>
        <w:sz w:val="20"/>
        <w:szCs w:val="20"/>
        <w:w w:val="100"/>
      </w:rPr>
      <w:lvlText w:val="%4."/>
    </w:lvl>
    <w:lvl w:ilvl="4">
      <w:lvlJc w:val="left"/>
      <w:numFmt w:val="lowerLetter"/>
      <w:start w:val="1"/>
      <w:suff w:val="tab"/>
      <w:pPr>
        <w:ind w:left="2520" w:hanging="420"/>
        <w:jc w:val="both"/>
        <w:tabs>
          <w:tab w:val="left" w:pos="2520"/>
        </w:tabs>
      </w:pPr>
      <w:rPr>
        <w:shd w:val="clear"/>
        <w:sz w:val="20"/>
        <w:szCs w:val="20"/>
        <w:w w:val="100"/>
      </w:rPr>
      <w:lvlText w:val="%5)"/>
    </w:lvl>
    <w:lvl w:ilvl="5">
      <w:lvlJc w:val="right"/>
      <w:numFmt w:val="lowerRoman"/>
      <w:start w:val="1"/>
      <w:suff w:val="tab"/>
      <w:pPr>
        <w:ind w:left="2940" w:hanging="420"/>
        <w:jc w:val="both"/>
        <w:tabs>
          <w:tab w:val="left" w:pos="2940"/>
        </w:tabs>
      </w:pPr>
      <w:rPr>
        <w:shd w:val="clear"/>
        <w:sz w:val="20"/>
        <w:szCs w:val="20"/>
        <w:w w:val="100"/>
      </w:rPr>
      <w:lvlText w:val="%6."/>
    </w:lvl>
    <w:lvl w:ilvl="6">
      <w:lvlJc w:val="left"/>
      <w:numFmt w:val="decimal"/>
      <w:start w:val="1"/>
      <w:suff w:val="tab"/>
      <w:pPr>
        <w:ind w:left="3360" w:hanging="420"/>
        <w:jc w:val="both"/>
        <w:tabs>
          <w:tab w:val="left" w:pos="3360"/>
        </w:tabs>
      </w:pPr>
      <w:rPr>
        <w:shd w:val="clear"/>
        <w:sz w:val="20"/>
        <w:szCs w:val="20"/>
        <w:w w:val="100"/>
      </w:rPr>
      <w:lvlText w:val="%7."/>
    </w:lvl>
    <w:lvl w:ilvl="7">
      <w:lvlJc w:val="left"/>
      <w:numFmt w:val="lowerLetter"/>
      <w:start w:val="1"/>
      <w:suff w:val="tab"/>
      <w:pPr>
        <w:ind w:left="3780" w:hanging="420"/>
        <w:jc w:val="both"/>
        <w:tabs>
          <w:tab w:val="left" w:pos="3780"/>
        </w:tabs>
      </w:pPr>
      <w:rPr>
        <w:shd w:val="clear"/>
        <w:sz w:val="20"/>
        <w:szCs w:val="20"/>
        <w:w w:val="100"/>
      </w:rPr>
      <w:lvlText w:val="%8)"/>
    </w:lvl>
    <w:lvl w:ilvl="8">
      <w:lvlJc w:val="right"/>
      <w:numFmt w:val="lowerRoman"/>
      <w:start w:val="1"/>
      <w:suff w:val="tab"/>
      <w:pPr>
        <w:ind w:left="4200" w:hanging="420"/>
        <w:jc w:val="both"/>
        <w:tabs>
          <w:tab w:val="left" w:pos="4200"/>
        </w:tabs>
      </w:pPr>
      <w:rPr>
        <w:shd w:val="clear"/>
        <w:sz w:val="20"/>
        <w:szCs w:val="20"/>
        <w:w w:val="100"/>
      </w:rPr>
      <w:lvlText w:val="%9."/>
    </w:lvl>
  </w:abstractNum>
  <w:abstractNum w:abstractNumId="4">
    <w:multiLevelType w:val="hybridMultilevel"/>
    <w:nsid w:val="2F000004"/>
    <w:tmpl w:val="1F002570"/>
    <w:lvl w:ilvl="0">
      <w:lvlJc w:val="left"/>
      <w:numFmt w:val="japaneseCounting"/>
      <w:start w:val="1"/>
      <w:suff w:val="tab"/>
      <w:pPr>
        <w:ind w:left="480" w:hanging="480"/>
        <w:jc w:val="both"/>
        <w:tabs>
          <w:tab w:val="left" w:pos="480"/>
        </w:tabs>
      </w:pPr>
      <w:rPr>
        <w:shd w:val="clear"/>
        <w:sz w:val="20"/>
        <w:szCs w:val="20"/>
        <w:w w:val="100"/>
      </w:rPr>
      <w:lvlText w:val="%1、"/>
    </w:lvl>
    <w:lvl w:ilvl="1">
      <w:lvlJc w:val="left"/>
      <w:numFmt w:val="japaneseCounting"/>
      <w:start w:val="1"/>
      <w:suff w:val="tab"/>
      <w:pPr>
        <w:ind w:left="480" w:hanging="480"/>
        <w:jc w:val="both"/>
        <w:tabs>
          <w:tab w:val="left" w:pos="480"/>
        </w:tabs>
      </w:pPr>
      <w:rPr>
        <w:shd w:val="clear"/>
        <w:sz w:val="20"/>
        <w:szCs w:val="20"/>
        <w:w w:val="100"/>
      </w:rPr>
      <w:lvlText w:val="%1、"/>
    </w:lvl>
    <w:lvl w:ilvl="2">
      <w:lvlJc w:val="left"/>
      <w:numFmt w:val="japaneseCounting"/>
      <w:start w:val="1"/>
      <w:suff w:val="tab"/>
      <w:pPr>
        <w:ind w:left="480" w:hanging="480"/>
        <w:jc w:val="both"/>
        <w:tabs>
          <w:tab w:val="left" w:pos="480"/>
        </w:tabs>
      </w:pPr>
      <w:rPr>
        <w:shd w:val="clear"/>
        <w:sz w:val="20"/>
        <w:szCs w:val="20"/>
        <w:w w:val="100"/>
      </w:rPr>
      <w:lvlText w:val="%1、"/>
    </w:lvl>
    <w:lvl w:ilvl="3">
      <w:lvlJc w:val="left"/>
      <w:numFmt w:val="japaneseCounting"/>
      <w:start w:val="1"/>
      <w:suff w:val="tab"/>
      <w:pPr>
        <w:ind w:left="480" w:hanging="480"/>
        <w:jc w:val="both"/>
        <w:tabs>
          <w:tab w:val="left" w:pos="480"/>
        </w:tabs>
      </w:pPr>
      <w:rPr>
        <w:shd w:val="clear"/>
        <w:sz w:val="20"/>
        <w:szCs w:val="20"/>
        <w:w w:val="100"/>
      </w:rPr>
      <w:lvlText w:val="%1、"/>
    </w:lvl>
    <w:lvl w:ilvl="4">
      <w:lvlJc w:val="left"/>
      <w:numFmt w:val="japaneseCounting"/>
      <w:start w:val="1"/>
      <w:suff w:val="tab"/>
      <w:pPr>
        <w:ind w:left="480" w:hanging="480"/>
        <w:jc w:val="both"/>
        <w:tabs>
          <w:tab w:val="left" w:pos="480"/>
        </w:tabs>
      </w:pPr>
      <w:rPr>
        <w:shd w:val="clear"/>
        <w:sz w:val="20"/>
        <w:szCs w:val="20"/>
        <w:w w:val="100"/>
      </w:rPr>
      <w:lvlText w:val="%1、"/>
    </w:lvl>
    <w:lvl w:ilvl="5">
      <w:lvlJc w:val="left"/>
      <w:numFmt w:val="japaneseCounting"/>
      <w:start w:val="1"/>
      <w:suff w:val="tab"/>
      <w:pPr>
        <w:ind w:left="480" w:hanging="480"/>
        <w:jc w:val="both"/>
        <w:tabs>
          <w:tab w:val="left" w:pos="480"/>
        </w:tabs>
      </w:pPr>
      <w:rPr>
        <w:shd w:val="clear"/>
        <w:sz w:val="20"/>
        <w:szCs w:val="20"/>
        <w:w w:val="100"/>
      </w:rPr>
      <w:lvlText w:val="%1、"/>
    </w:lvl>
    <w:lvl w:ilvl="6">
      <w:lvlJc w:val="left"/>
      <w:numFmt w:val="japaneseCounting"/>
      <w:start w:val="1"/>
      <w:suff w:val="tab"/>
      <w:pPr>
        <w:ind w:left="480" w:hanging="480"/>
        <w:jc w:val="both"/>
        <w:tabs>
          <w:tab w:val="left" w:pos="480"/>
        </w:tabs>
      </w:pPr>
      <w:rPr>
        <w:shd w:val="clear"/>
        <w:sz w:val="20"/>
        <w:szCs w:val="20"/>
        <w:w w:val="100"/>
      </w:rPr>
      <w:lvlText w:val="%1、"/>
    </w:lvl>
    <w:lvl w:ilvl="7">
      <w:lvlJc w:val="left"/>
      <w:numFmt w:val="japaneseCounting"/>
      <w:start w:val="1"/>
      <w:suff w:val="tab"/>
      <w:pPr>
        <w:ind w:left="480" w:hanging="480"/>
        <w:jc w:val="both"/>
        <w:tabs>
          <w:tab w:val="left" w:pos="480"/>
        </w:tabs>
      </w:pPr>
      <w:rPr>
        <w:shd w:val="clear"/>
        <w:sz w:val="20"/>
        <w:szCs w:val="20"/>
        <w:w w:val="100"/>
      </w:rPr>
      <w:lvlText w:val="%1、"/>
    </w:lvl>
    <w:lvl w:ilvl="8">
      <w:lvlJc w:val="left"/>
      <w:numFmt w:val="japaneseCounting"/>
      <w:start w:val="1"/>
      <w:suff w:val="tab"/>
      <w:pPr>
        <w:ind w:left="480" w:hanging="480"/>
        <w:jc w:val="both"/>
        <w:tabs>
          <w:tab w:val="left" w:pos="480"/>
        </w:tabs>
      </w:pPr>
      <w:rPr>
        <w:shd w:val="clear"/>
        <w:sz w:val="20"/>
        <w:szCs w:val="20"/>
        <w:w w:val="100"/>
      </w:rPr>
      <w:lvlText w:val="%1、"/>
    </w:lvl>
  </w:abstractNum>
  <w:abstractNum w:abstractNumId="5">
    <w:multiLevelType w:val="multilevel"/>
    <w:nsid w:val="2F000005"/>
    <w:tmpl w:val="1F001EB6"/>
    <w:lvl w:ilvl="0">
      <w:lvlJc w:val="left"/>
      <w:numFmt w:val="decimal"/>
      <w:start w:val="4"/>
      <w:suff w:val="tab"/>
      <w:pPr>
        <w:ind w:left="810" w:hanging="390"/>
        <w:jc w:val="both"/>
        <w:tabs>
          <w:tab w:val="left" w:pos="810"/>
        </w:tabs>
      </w:pPr>
      <w:rPr>
        <w:shd w:val="clear"/>
        <w:sz w:val="20"/>
        <w:szCs w:val="20"/>
        <w:w w:val="100"/>
      </w:rPr>
      <w:lvlText w:val="%1."/>
    </w:lvl>
    <w:lvl w:ilvl="1">
      <w:lvlJc w:val="left"/>
      <w:numFmt w:val="lowerLetter"/>
      <w:start w:val="1"/>
      <w:suff w:val="tab"/>
      <w:pPr>
        <w:ind w:left="1260" w:hanging="420"/>
        <w:jc w:val="both"/>
        <w:tabs>
          <w:tab w:val="left" w:pos="1260"/>
        </w:tabs>
      </w:pPr>
      <w:rPr>
        <w:shd w:val="clear"/>
        <w:sz w:val="20"/>
        <w:szCs w:val="20"/>
        <w:w w:val="100"/>
      </w:rPr>
      <w:lvlText w:val="%2)"/>
    </w:lvl>
    <w:lvl w:ilvl="2">
      <w:lvlJc w:val="right"/>
      <w:numFmt w:val="lowerRoman"/>
      <w:start w:val="1"/>
      <w:suff w:val="tab"/>
      <w:pPr>
        <w:ind w:left="1680" w:hanging="420"/>
        <w:jc w:val="both"/>
        <w:tabs>
          <w:tab w:val="left" w:pos="1680"/>
        </w:tabs>
      </w:pPr>
      <w:rPr>
        <w:shd w:val="clear"/>
        <w:sz w:val="20"/>
        <w:szCs w:val="20"/>
        <w:w w:val="100"/>
      </w:rPr>
      <w:lvlText w:val="%3."/>
    </w:lvl>
    <w:lvl w:ilvl="3">
      <w:lvlJc w:val="left"/>
      <w:numFmt w:val="decimal"/>
      <w:start w:val="1"/>
      <w:suff w:val="tab"/>
      <w:pPr>
        <w:ind w:left="2100" w:hanging="420"/>
        <w:jc w:val="both"/>
        <w:tabs>
          <w:tab w:val="left" w:pos="2100"/>
        </w:tabs>
      </w:pPr>
      <w:rPr>
        <w:shd w:val="clear"/>
        <w:sz w:val="20"/>
        <w:szCs w:val="20"/>
        <w:w w:val="100"/>
      </w:rPr>
      <w:lvlText w:val="%4."/>
    </w:lvl>
    <w:lvl w:ilvl="4">
      <w:lvlJc w:val="left"/>
      <w:numFmt w:val="lowerLetter"/>
      <w:start w:val="1"/>
      <w:suff w:val="tab"/>
      <w:pPr>
        <w:ind w:left="2520" w:hanging="420"/>
        <w:jc w:val="both"/>
        <w:tabs>
          <w:tab w:val="left" w:pos="2520"/>
        </w:tabs>
      </w:pPr>
      <w:rPr>
        <w:shd w:val="clear"/>
        <w:sz w:val="20"/>
        <w:szCs w:val="20"/>
        <w:w w:val="100"/>
      </w:rPr>
      <w:lvlText w:val="%5)"/>
    </w:lvl>
    <w:lvl w:ilvl="5">
      <w:lvlJc w:val="right"/>
      <w:numFmt w:val="lowerRoman"/>
      <w:start w:val="1"/>
      <w:suff w:val="tab"/>
      <w:pPr>
        <w:ind w:left="2940" w:hanging="420"/>
        <w:jc w:val="both"/>
        <w:tabs>
          <w:tab w:val="left" w:pos="2940"/>
        </w:tabs>
      </w:pPr>
      <w:rPr>
        <w:shd w:val="clear"/>
        <w:sz w:val="20"/>
        <w:szCs w:val="20"/>
        <w:w w:val="100"/>
      </w:rPr>
      <w:lvlText w:val="%6."/>
    </w:lvl>
    <w:lvl w:ilvl="6">
      <w:lvlJc w:val="left"/>
      <w:numFmt w:val="decimal"/>
      <w:start w:val="1"/>
      <w:suff w:val="tab"/>
      <w:pPr>
        <w:ind w:left="3360" w:hanging="420"/>
        <w:jc w:val="both"/>
        <w:tabs>
          <w:tab w:val="left" w:pos="3360"/>
        </w:tabs>
      </w:pPr>
      <w:rPr>
        <w:shd w:val="clear"/>
        <w:sz w:val="20"/>
        <w:szCs w:val="20"/>
        <w:w w:val="100"/>
      </w:rPr>
      <w:lvlText w:val="%7."/>
    </w:lvl>
    <w:lvl w:ilvl="7">
      <w:lvlJc w:val="left"/>
      <w:numFmt w:val="lowerLetter"/>
      <w:start w:val="1"/>
      <w:suff w:val="tab"/>
      <w:pPr>
        <w:ind w:left="3780" w:hanging="420"/>
        <w:jc w:val="both"/>
        <w:tabs>
          <w:tab w:val="left" w:pos="3780"/>
        </w:tabs>
      </w:pPr>
      <w:rPr>
        <w:shd w:val="clear"/>
        <w:sz w:val="20"/>
        <w:szCs w:val="20"/>
        <w:w w:val="100"/>
      </w:rPr>
      <w:lvlText w:val="%8)"/>
    </w:lvl>
    <w:lvl w:ilvl="8">
      <w:lvlJc w:val="right"/>
      <w:numFmt w:val="lowerRoman"/>
      <w:start w:val="1"/>
      <w:suff w:val="tab"/>
      <w:pPr>
        <w:ind w:left="4200" w:hanging="420"/>
        <w:jc w:val="both"/>
        <w:tabs>
          <w:tab w:val="left" w:pos="4200"/>
        </w:tabs>
      </w:pPr>
      <w:rPr>
        <w:shd w:val="clear"/>
        <w:sz w:val="20"/>
        <w:szCs w:val="20"/>
        <w:w w:val="100"/>
      </w:rPr>
      <w:lvlText w:val="%9."/>
    </w:lvl>
  </w:abstractNum>
  <w:abstractNum w:abstractNumId="6">
    <w:multiLevelType w:val="hybridMultilevel"/>
    <w:nsid w:val="2F000006"/>
    <w:tmpl w:val="1F00166B"/>
    <w:lvl w:ilvl="0">
      <w:lvlJc w:val="left"/>
      <w:numFmt w:val="decimal"/>
      <w:start w:val="1"/>
      <w:suff w:val="tab"/>
      <w:pPr>
        <w:ind w:left="747" w:hanging="315"/>
        <w:jc w:val="both"/>
        <w:tabs>
          <w:tab w:val="left" w:pos="747"/>
        </w:tabs>
      </w:pPr>
      <w:rPr>
        <w:shd w:val="clear"/>
        <w:sz w:val="20"/>
        <w:szCs w:val="20"/>
        <w:w w:val="100"/>
      </w:rPr>
      <w:lvlText w:val="%1．"/>
    </w:lvl>
    <w:lvl w:ilvl="1">
      <w:lvlJc w:val="left"/>
      <w:numFmt w:val="decimal"/>
      <w:start w:val="1"/>
      <w:suff w:val="tab"/>
      <w:pPr>
        <w:ind w:left="747" w:hanging="315"/>
        <w:jc w:val="both"/>
        <w:tabs>
          <w:tab w:val="left" w:pos="747"/>
        </w:tabs>
      </w:pPr>
      <w:rPr>
        <w:shd w:val="clear"/>
        <w:sz w:val="20"/>
        <w:szCs w:val="20"/>
        <w:w w:val="100"/>
      </w:rPr>
      <w:lvlText w:val="%1．"/>
    </w:lvl>
    <w:lvl w:ilvl="2">
      <w:lvlJc w:val="left"/>
      <w:numFmt w:val="decimal"/>
      <w:start w:val="1"/>
      <w:suff w:val="tab"/>
      <w:pPr>
        <w:ind w:left="747" w:hanging="315"/>
        <w:jc w:val="both"/>
        <w:tabs>
          <w:tab w:val="left" w:pos="747"/>
        </w:tabs>
      </w:pPr>
      <w:rPr>
        <w:shd w:val="clear"/>
        <w:sz w:val="20"/>
        <w:szCs w:val="20"/>
        <w:w w:val="100"/>
      </w:rPr>
      <w:lvlText w:val="%1．"/>
    </w:lvl>
    <w:lvl w:ilvl="3">
      <w:lvlJc w:val="left"/>
      <w:numFmt w:val="decimal"/>
      <w:start w:val="1"/>
      <w:suff w:val="tab"/>
      <w:pPr>
        <w:ind w:left="747" w:hanging="315"/>
        <w:jc w:val="both"/>
        <w:tabs>
          <w:tab w:val="left" w:pos="747"/>
        </w:tabs>
      </w:pPr>
      <w:rPr>
        <w:shd w:val="clear"/>
        <w:sz w:val="20"/>
        <w:szCs w:val="20"/>
        <w:w w:val="100"/>
      </w:rPr>
      <w:lvlText w:val="%1．"/>
    </w:lvl>
    <w:lvl w:ilvl="4">
      <w:lvlJc w:val="left"/>
      <w:numFmt w:val="decimal"/>
      <w:start w:val="1"/>
      <w:suff w:val="tab"/>
      <w:pPr>
        <w:ind w:left="747" w:hanging="315"/>
        <w:jc w:val="both"/>
        <w:tabs>
          <w:tab w:val="left" w:pos="747"/>
        </w:tabs>
      </w:pPr>
      <w:rPr>
        <w:shd w:val="clear"/>
        <w:sz w:val="20"/>
        <w:szCs w:val="20"/>
        <w:w w:val="100"/>
      </w:rPr>
      <w:lvlText w:val="%1．"/>
    </w:lvl>
    <w:lvl w:ilvl="5">
      <w:lvlJc w:val="left"/>
      <w:numFmt w:val="decimal"/>
      <w:start w:val="1"/>
      <w:suff w:val="tab"/>
      <w:pPr>
        <w:ind w:left="747" w:hanging="315"/>
        <w:jc w:val="both"/>
        <w:tabs>
          <w:tab w:val="left" w:pos="747"/>
        </w:tabs>
      </w:pPr>
      <w:rPr>
        <w:shd w:val="clear"/>
        <w:sz w:val="20"/>
        <w:szCs w:val="20"/>
        <w:w w:val="100"/>
      </w:rPr>
      <w:lvlText w:val="%1．"/>
    </w:lvl>
    <w:lvl w:ilvl="6">
      <w:lvlJc w:val="left"/>
      <w:numFmt w:val="decimal"/>
      <w:start w:val="1"/>
      <w:suff w:val="tab"/>
      <w:pPr>
        <w:ind w:left="747" w:hanging="315"/>
        <w:jc w:val="both"/>
        <w:tabs>
          <w:tab w:val="left" w:pos="747"/>
        </w:tabs>
      </w:pPr>
      <w:rPr>
        <w:shd w:val="clear"/>
        <w:sz w:val="20"/>
        <w:szCs w:val="20"/>
        <w:w w:val="100"/>
      </w:rPr>
      <w:lvlText w:val="%1．"/>
    </w:lvl>
    <w:lvl w:ilvl="7">
      <w:lvlJc w:val="left"/>
      <w:numFmt w:val="decimal"/>
      <w:start w:val="1"/>
      <w:suff w:val="tab"/>
      <w:pPr>
        <w:ind w:left="747" w:hanging="315"/>
        <w:jc w:val="both"/>
        <w:tabs>
          <w:tab w:val="left" w:pos="747"/>
        </w:tabs>
      </w:pPr>
      <w:rPr>
        <w:shd w:val="clear"/>
        <w:sz w:val="20"/>
        <w:szCs w:val="20"/>
        <w:w w:val="100"/>
      </w:rPr>
      <w:lvlText w:val="%1．"/>
    </w:lvl>
    <w:lvl w:ilvl="8">
      <w:lvlJc w:val="left"/>
      <w:numFmt w:val="decimal"/>
      <w:start w:val="1"/>
      <w:suff w:val="tab"/>
      <w:pPr>
        <w:ind w:left="747" w:hanging="315"/>
        <w:jc w:val="both"/>
        <w:tabs>
          <w:tab w:val="left" w:pos="747"/>
        </w:tabs>
      </w:pPr>
      <w:rPr>
        <w:shd w:val="clear"/>
        <w:sz w:val="20"/>
        <w:szCs w:val="20"/>
        <w:w w:val="100"/>
      </w:rPr>
      <w:lvlText w:val="%1．"/>
    </w:lvl>
  </w:abstractNum>
  <w:abstractNum w:abstractNumId="7">
    <w:multiLevelType w:val="hybridMultilevel"/>
    <w:nsid w:val="2F000007"/>
    <w:tmpl w:val="1F003957"/>
    <w:lvl w:ilvl="0">
      <w:lvlJc w:val="left"/>
      <w:numFmt w:val="decimal"/>
      <w:start w:val="1"/>
      <w:suff w:val="tab"/>
      <w:pPr>
        <w:ind w:left="804" w:hanging="372"/>
        <w:jc w:val="both"/>
      </w:pPr>
      <w:rPr>
        <w:shd w:val="clear"/>
        <w:sz w:val="20"/>
        <w:szCs w:val="20"/>
        <w:w w:val="100"/>
      </w:rPr>
      <w:lvlText w:val="%1."/>
    </w:lvl>
    <w:lvl w:ilvl="1">
      <w:lvlJc w:val="left"/>
      <w:numFmt w:val="lowerLetter"/>
      <w:start w:val="1"/>
      <w:suff w:val="tab"/>
      <w:pPr>
        <w:ind w:left="1272" w:hanging="420"/>
        <w:jc w:val="both"/>
      </w:pPr>
      <w:rPr>
        <w:shd w:val="clear"/>
        <w:sz w:val="20"/>
        <w:szCs w:val="20"/>
        <w:w w:val="100"/>
      </w:rPr>
      <w:lvlText w:val="%2)"/>
    </w:lvl>
    <w:lvl w:ilvl="2">
      <w:lvlJc w:val="right"/>
      <w:numFmt w:val="lowerRoman"/>
      <w:start w:val="1"/>
      <w:suff w:val="tab"/>
      <w:pPr>
        <w:ind w:left="1692" w:hanging="420"/>
        <w:jc w:val="both"/>
      </w:pPr>
      <w:rPr>
        <w:shd w:val="clear"/>
        <w:sz w:val="20"/>
        <w:szCs w:val="20"/>
        <w:w w:val="100"/>
      </w:rPr>
      <w:lvlText w:val="%3."/>
    </w:lvl>
    <w:lvl w:ilvl="3">
      <w:lvlJc w:val="left"/>
      <w:numFmt w:val="decimal"/>
      <w:start w:val="1"/>
      <w:suff w:val="tab"/>
      <w:pPr>
        <w:ind w:left="2112" w:hanging="420"/>
        <w:jc w:val="both"/>
      </w:pPr>
      <w:rPr>
        <w:shd w:val="clear"/>
        <w:sz w:val="20"/>
        <w:szCs w:val="20"/>
        <w:w w:val="100"/>
      </w:rPr>
      <w:lvlText w:val="%4."/>
    </w:lvl>
    <w:lvl w:ilvl="4">
      <w:lvlJc w:val="left"/>
      <w:numFmt w:val="lowerLetter"/>
      <w:start w:val="1"/>
      <w:suff w:val="tab"/>
      <w:pPr>
        <w:ind w:left="2532" w:hanging="420"/>
        <w:jc w:val="both"/>
      </w:pPr>
      <w:rPr>
        <w:shd w:val="clear"/>
        <w:sz w:val="20"/>
        <w:szCs w:val="20"/>
        <w:w w:val="100"/>
      </w:rPr>
      <w:lvlText w:val="%5)"/>
    </w:lvl>
    <w:lvl w:ilvl="5">
      <w:lvlJc w:val="right"/>
      <w:numFmt w:val="lowerRoman"/>
      <w:start w:val="1"/>
      <w:suff w:val="tab"/>
      <w:pPr>
        <w:ind w:left="2952" w:hanging="420"/>
        <w:jc w:val="both"/>
      </w:pPr>
      <w:rPr>
        <w:shd w:val="clear"/>
        <w:sz w:val="20"/>
        <w:szCs w:val="20"/>
        <w:w w:val="100"/>
      </w:rPr>
      <w:lvlText w:val="%6."/>
    </w:lvl>
    <w:lvl w:ilvl="6">
      <w:lvlJc w:val="left"/>
      <w:numFmt w:val="decimal"/>
      <w:start w:val="1"/>
      <w:suff w:val="tab"/>
      <w:pPr>
        <w:ind w:left="3372" w:hanging="420"/>
        <w:jc w:val="both"/>
      </w:pPr>
      <w:rPr>
        <w:shd w:val="clear"/>
        <w:sz w:val="20"/>
        <w:szCs w:val="20"/>
        <w:w w:val="100"/>
      </w:rPr>
      <w:lvlText w:val="%7."/>
    </w:lvl>
    <w:lvl w:ilvl="7">
      <w:lvlJc w:val="left"/>
      <w:numFmt w:val="lowerLetter"/>
      <w:start w:val="1"/>
      <w:suff w:val="tab"/>
      <w:pPr>
        <w:ind w:left="3792" w:hanging="420"/>
        <w:jc w:val="both"/>
      </w:pPr>
      <w:rPr>
        <w:shd w:val="clear"/>
        <w:sz w:val="20"/>
        <w:szCs w:val="20"/>
        <w:w w:val="100"/>
      </w:rPr>
      <w:lvlText w:val="%8)"/>
    </w:lvl>
    <w:lvl w:ilvl="8">
      <w:lvlJc w:val="right"/>
      <w:numFmt w:val="lowerRoman"/>
      <w:start w:val="1"/>
      <w:suff w:val="tab"/>
      <w:pPr>
        <w:ind w:left="4212" w:hanging="420"/>
        <w:jc w:val="both"/>
      </w:pPr>
      <w:rPr>
        <w:shd w:val="clear"/>
        <w:sz w:val="20"/>
        <w:szCs w:val="20"/>
        <w:w w:val="100"/>
      </w:rPr>
      <w:lvlText w:val="%9."/>
    </w:lvl>
  </w:abstractNum>
  <w:abstractNum w:abstractNumId="8">
    <w:multiLevelType w:val="hybridMultilevel"/>
    <w:nsid w:val="2F000008"/>
    <w:tmpl w:val="1F0034A9"/>
    <w:lvl w:ilvl="0">
      <w:lvlJc w:val="left"/>
      <w:numFmt w:val="decimal"/>
      <w:start w:val="1"/>
      <w:suff w:val="tab"/>
      <w:pPr>
        <w:ind w:left="804" w:hanging="372"/>
        <w:jc w:val="both"/>
      </w:pPr>
      <w:rPr>
        <w:shd w:val="clear"/>
        <w:sz w:val="20"/>
        <w:szCs w:val="20"/>
        <w:w w:val="100"/>
      </w:rPr>
      <w:lvlText w:val="%1."/>
    </w:lvl>
    <w:lvl w:ilvl="1">
      <w:lvlJc w:val="left"/>
      <w:numFmt w:val="lowerLetter"/>
      <w:start w:val="1"/>
      <w:suff w:val="tab"/>
      <w:pPr>
        <w:ind w:left="1272" w:hanging="420"/>
        <w:jc w:val="both"/>
      </w:pPr>
      <w:rPr>
        <w:shd w:val="clear"/>
        <w:sz w:val="20"/>
        <w:szCs w:val="20"/>
        <w:w w:val="100"/>
      </w:rPr>
      <w:lvlText w:val="%2)"/>
    </w:lvl>
    <w:lvl w:ilvl="2">
      <w:lvlJc w:val="right"/>
      <w:numFmt w:val="lowerRoman"/>
      <w:start w:val="1"/>
      <w:suff w:val="tab"/>
      <w:pPr>
        <w:ind w:left="1692" w:hanging="420"/>
        <w:jc w:val="both"/>
      </w:pPr>
      <w:rPr>
        <w:shd w:val="clear"/>
        <w:sz w:val="20"/>
        <w:szCs w:val="20"/>
        <w:w w:val="100"/>
      </w:rPr>
      <w:lvlText w:val="%3."/>
    </w:lvl>
    <w:lvl w:ilvl="3">
      <w:lvlJc w:val="left"/>
      <w:numFmt w:val="decimal"/>
      <w:start w:val="1"/>
      <w:suff w:val="tab"/>
      <w:pPr>
        <w:ind w:left="2112" w:hanging="420"/>
        <w:jc w:val="both"/>
      </w:pPr>
      <w:rPr>
        <w:shd w:val="clear"/>
        <w:sz w:val="20"/>
        <w:szCs w:val="20"/>
        <w:w w:val="100"/>
      </w:rPr>
      <w:lvlText w:val="%4."/>
    </w:lvl>
    <w:lvl w:ilvl="4">
      <w:lvlJc w:val="left"/>
      <w:numFmt w:val="lowerLetter"/>
      <w:start w:val="1"/>
      <w:suff w:val="tab"/>
      <w:pPr>
        <w:ind w:left="2532" w:hanging="420"/>
        <w:jc w:val="both"/>
      </w:pPr>
      <w:rPr>
        <w:shd w:val="clear"/>
        <w:sz w:val="20"/>
        <w:szCs w:val="20"/>
        <w:w w:val="100"/>
      </w:rPr>
      <w:lvlText w:val="%5)"/>
    </w:lvl>
    <w:lvl w:ilvl="5">
      <w:lvlJc w:val="right"/>
      <w:numFmt w:val="lowerRoman"/>
      <w:start w:val="1"/>
      <w:suff w:val="tab"/>
      <w:pPr>
        <w:ind w:left="2952" w:hanging="420"/>
        <w:jc w:val="both"/>
      </w:pPr>
      <w:rPr>
        <w:shd w:val="clear"/>
        <w:sz w:val="20"/>
        <w:szCs w:val="20"/>
        <w:w w:val="100"/>
      </w:rPr>
      <w:lvlText w:val="%6."/>
    </w:lvl>
    <w:lvl w:ilvl="6">
      <w:lvlJc w:val="left"/>
      <w:numFmt w:val="decimal"/>
      <w:start w:val="1"/>
      <w:suff w:val="tab"/>
      <w:pPr>
        <w:ind w:left="3372" w:hanging="420"/>
        <w:jc w:val="both"/>
      </w:pPr>
      <w:rPr>
        <w:shd w:val="clear"/>
        <w:sz w:val="20"/>
        <w:szCs w:val="20"/>
        <w:w w:val="100"/>
      </w:rPr>
      <w:lvlText w:val="%7."/>
    </w:lvl>
    <w:lvl w:ilvl="7">
      <w:lvlJc w:val="left"/>
      <w:numFmt w:val="lowerLetter"/>
      <w:start w:val="1"/>
      <w:suff w:val="tab"/>
      <w:pPr>
        <w:ind w:left="3792" w:hanging="420"/>
        <w:jc w:val="both"/>
      </w:pPr>
      <w:rPr>
        <w:shd w:val="clear"/>
        <w:sz w:val="20"/>
        <w:szCs w:val="20"/>
        <w:w w:val="100"/>
      </w:rPr>
      <w:lvlText w:val="%8)"/>
    </w:lvl>
    <w:lvl w:ilvl="8">
      <w:lvlJc w:val="right"/>
      <w:numFmt w:val="lowerRoman"/>
      <w:start w:val="1"/>
      <w:suff w:val="tab"/>
      <w:pPr>
        <w:ind w:left="4212" w:hanging="420"/>
        <w:jc w:val="both"/>
      </w:pPr>
      <w:rPr>
        <w:shd w:val="clear"/>
        <w:sz w:val="20"/>
        <w:szCs w:val="20"/>
        <w:w w:val="100"/>
      </w:rPr>
      <w:lvlText w:val="%9."/>
    </w:lvl>
  </w:abstractNum>
  <w:abstractNum w:abstractNumId="9">
    <w:multiLevelType w:val="hybridMultilevel"/>
    <w:nsid w:val="2F000009"/>
    <w:tmpl w:val="1F002FC8"/>
    <w:lvl w:ilvl="0">
      <w:lvlJc w:val="left"/>
      <w:numFmt w:val="decimal"/>
      <w:start w:val="1"/>
      <w:suff w:val="tab"/>
      <w:pPr>
        <w:ind w:left="804" w:hanging="372"/>
        <w:jc w:val="both"/>
      </w:pPr>
      <w:rPr>
        <w:shd w:val="clear"/>
        <w:sz w:val="20"/>
        <w:szCs w:val="20"/>
        <w:w w:val="100"/>
      </w:rPr>
      <w:lvlText w:val="%1."/>
    </w:lvl>
    <w:lvl w:ilvl="1">
      <w:lvlJc w:val="left"/>
      <w:numFmt w:val="lowerLetter"/>
      <w:start w:val="1"/>
      <w:suff w:val="tab"/>
      <w:pPr>
        <w:ind w:left="1272" w:hanging="420"/>
        <w:jc w:val="both"/>
      </w:pPr>
      <w:rPr>
        <w:shd w:val="clear"/>
        <w:sz w:val="20"/>
        <w:szCs w:val="20"/>
        <w:w w:val="100"/>
      </w:rPr>
      <w:lvlText w:val="%2)"/>
    </w:lvl>
    <w:lvl w:ilvl="2">
      <w:lvlJc w:val="right"/>
      <w:numFmt w:val="lowerRoman"/>
      <w:start w:val="1"/>
      <w:suff w:val="tab"/>
      <w:pPr>
        <w:ind w:left="1692" w:hanging="420"/>
        <w:jc w:val="both"/>
      </w:pPr>
      <w:rPr>
        <w:shd w:val="clear"/>
        <w:sz w:val="20"/>
        <w:szCs w:val="20"/>
        <w:w w:val="100"/>
      </w:rPr>
      <w:lvlText w:val="%3."/>
    </w:lvl>
    <w:lvl w:ilvl="3">
      <w:lvlJc w:val="left"/>
      <w:numFmt w:val="decimal"/>
      <w:start w:val="1"/>
      <w:suff w:val="tab"/>
      <w:pPr>
        <w:ind w:left="2112" w:hanging="420"/>
        <w:jc w:val="both"/>
      </w:pPr>
      <w:rPr>
        <w:shd w:val="clear"/>
        <w:sz w:val="20"/>
        <w:szCs w:val="20"/>
        <w:w w:val="100"/>
      </w:rPr>
      <w:lvlText w:val="%4."/>
    </w:lvl>
    <w:lvl w:ilvl="4">
      <w:lvlJc w:val="left"/>
      <w:numFmt w:val="lowerLetter"/>
      <w:start w:val="1"/>
      <w:suff w:val="tab"/>
      <w:pPr>
        <w:ind w:left="2532" w:hanging="420"/>
        <w:jc w:val="both"/>
      </w:pPr>
      <w:rPr>
        <w:shd w:val="clear"/>
        <w:sz w:val="20"/>
        <w:szCs w:val="20"/>
        <w:w w:val="100"/>
      </w:rPr>
      <w:lvlText w:val="%5)"/>
    </w:lvl>
    <w:lvl w:ilvl="5">
      <w:lvlJc w:val="right"/>
      <w:numFmt w:val="lowerRoman"/>
      <w:start w:val="1"/>
      <w:suff w:val="tab"/>
      <w:pPr>
        <w:ind w:left="2952" w:hanging="420"/>
        <w:jc w:val="both"/>
      </w:pPr>
      <w:rPr>
        <w:shd w:val="clear"/>
        <w:sz w:val="20"/>
        <w:szCs w:val="20"/>
        <w:w w:val="100"/>
      </w:rPr>
      <w:lvlText w:val="%6."/>
    </w:lvl>
    <w:lvl w:ilvl="6">
      <w:lvlJc w:val="left"/>
      <w:numFmt w:val="decimal"/>
      <w:start w:val="1"/>
      <w:suff w:val="tab"/>
      <w:pPr>
        <w:ind w:left="3372" w:hanging="420"/>
        <w:jc w:val="both"/>
      </w:pPr>
      <w:rPr>
        <w:shd w:val="clear"/>
        <w:sz w:val="20"/>
        <w:szCs w:val="20"/>
        <w:w w:val="100"/>
      </w:rPr>
      <w:lvlText w:val="%7."/>
    </w:lvl>
    <w:lvl w:ilvl="7">
      <w:lvlJc w:val="left"/>
      <w:numFmt w:val="lowerLetter"/>
      <w:start w:val="1"/>
      <w:suff w:val="tab"/>
      <w:pPr>
        <w:ind w:left="3792" w:hanging="420"/>
        <w:jc w:val="both"/>
      </w:pPr>
      <w:rPr>
        <w:shd w:val="clear"/>
        <w:sz w:val="20"/>
        <w:szCs w:val="20"/>
        <w:w w:val="100"/>
      </w:rPr>
      <w:lvlText w:val="%8)"/>
    </w:lvl>
    <w:lvl w:ilvl="8">
      <w:lvlJc w:val="right"/>
      <w:numFmt w:val="lowerRoman"/>
      <w:start w:val="1"/>
      <w:suff w:val="tab"/>
      <w:pPr>
        <w:ind w:left="4212" w:hanging="420"/>
        <w:jc w:val="both"/>
      </w:pPr>
      <w:rPr>
        <w:shd w:val="clear"/>
        <w:sz w:val="20"/>
        <w:szCs w:val="20"/>
        <w:w w:val="100"/>
      </w:rPr>
      <w:lvlText w:val="%9."/>
    </w:lvl>
  </w:abstractNum>
  <w:abstractNum w:abstractNumId="10">
    <w:multiLevelType w:val="hybridMultilevel"/>
    <w:nsid w:val="2F00000A"/>
    <w:tmpl w:val="1F000B24"/>
    <w:lvl w:ilvl="0">
      <w:lvlJc w:val="left"/>
      <w:numFmt w:val="decimal"/>
      <w:start w:val="1"/>
      <w:suff w:val="tab"/>
      <w:pPr>
        <w:ind w:left="804" w:hanging="372"/>
        <w:jc w:val="both"/>
      </w:pPr>
      <w:rPr>
        <w:shd w:val="clear"/>
        <w:sz w:val="20"/>
        <w:szCs w:val="20"/>
        <w:w w:val="100"/>
      </w:rPr>
      <w:lvlText w:val="%1."/>
    </w:lvl>
    <w:lvl w:ilvl="1">
      <w:lvlJc w:val="left"/>
      <w:numFmt w:val="lowerLetter"/>
      <w:start w:val="1"/>
      <w:suff w:val="tab"/>
      <w:pPr>
        <w:ind w:left="1272" w:hanging="420"/>
        <w:jc w:val="both"/>
      </w:pPr>
      <w:rPr>
        <w:shd w:val="clear"/>
        <w:sz w:val="20"/>
        <w:szCs w:val="20"/>
        <w:w w:val="100"/>
      </w:rPr>
      <w:lvlText w:val="%2)"/>
    </w:lvl>
    <w:lvl w:ilvl="2">
      <w:lvlJc w:val="right"/>
      <w:numFmt w:val="lowerRoman"/>
      <w:start w:val="1"/>
      <w:suff w:val="tab"/>
      <w:pPr>
        <w:ind w:left="1692" w:hanging="420"/>
        <w:jc w:val="both"/>
      </w:pPr>
      <w:rPr>
        <w:shd w:val="clear"/>
        <w:sz w:val="20"/>
        <w:szCs w:val="20"/>
        <w:w w:val="100"/>
      </w:rPr>
      <w:lvlText w:val="%3."/>
    </w:lvl>
    <w:lvl w:ilvl="3">
      <w:lvlJc w:val="left"/>
      <w:numFmt w:val="decimal"/>
      <w:start w:val="1"/>
      <w:suff w:val="tab"/>
      <w:pPr>
        <w:ind w:left="2112" w:hanging="420"/>
        <w:jc w:val="both"/>
      </w:pPr>
      <w:rPr>
        <w:shd w:val="clear"/>
        <w:sz w:val="20"/>
        <w:szCs w:val="20"/>
        <w:w w:val="100"/>
      </w:rPr>
      <w:lvlText w:val="%4."/>
    </w:lvl>
    <w:lvl w:ilvl="4">
      <w:lvlJc w:val="left"/>
      <w:numFmt w:val="lowerLetter"/>
      <w:start w:val="1"/>
      <w:suff w:val="tab"/>
      <w:pPr>
        <w:ind w:left="2532" w:hanging="420"/>
        <w:jc w:val="both"/>
      </w:pPr>
      <w:rPr>
        <w:shd w:val="clear"/>
        <w:sz w:val="20"/>
        <w:szCs w:val="20"/>
        <w:w w:val="100"/>
      </w:rPr>
      <w:lvlText w:val="%5)"/>
    </w:lvl>
    <w:lvl w:ilvl="5">
      <w:lvlJc w:val="right"/>
      <w:numFmt w:val="lowerRoman"/>
      <w:start w:val="1"/>
      <w:suff w:val="tab"/>
      <w:pPr>
        <w:ind w:left="2952" w:hanging="420"/>
        <w:jc w:val="both"/>
      </w:pPr>
      <w:rPr>
        <w:shd w:val="clear"/>
        <w:sz w:val="20"/>
        <w:szCs w:val="20"/>
        <w:w w:val="100"/>
      </w:rPr>
      <w:lvlText w:val="%6."/>
    </w:lvl>
    <w:lvl w:ilvl="6">
      <w:lvlJc w:val="left"/>
      <w:numFmt w:val="decimal"/>
      <w:start w:val="1"/>
      <w:suff w:val="tab"/>
      <w:pPr>
        <w:ind w:left="3372" w:hanging="420"/>
        <w:jc w:val="both"/>
      </w:pPr>
      <w:rPr>
        <w:shd w:val="clear"/>
        <w:sz w:val="20"/>
        <w:szCs w:val="20"/>
        <w:w w:val="100"/>
      </w:rPr>
      <w:lvlText w:val="%7."/>
    </w:lvl>
    <w:lvl w:ilvl="7">
      <w:lvlJc w:val="left"/>
      <w:numFmt w:val="lowerLetter"/>
      <w:start w:val="1"/>
      <w:suff w:val="tab"/>
      <w:pPr>
        <w:ind w:left="3792" w:hanging="420"/>
        <w:jc w:val="both"/>
      </w:pPr>
      <w:rPr>
        <w:shd w:val="clear"/>
        <w:sz w:val="20"/>
        <w:szCs w:val="20"/>
        <w:w w:val="100"/>
      </w:rPr>
      <w:lvlText w:val="%8)"/>
    </w:lvl>
    <w:lvl w:ilvl="8">
      <w:lvlJc w:val="right"/>
      <w:numFmt w:val="lowerRoman"/>
      <w:start w:val="1"/>
      <w:suff w:val="tab"/>
      <w:pPr>
        <w:ind w:left="4212" w:hanging="420"/>
        <w:jc w:val="both"/>
      </w:pPr>
      <w:rPr>
        <w:shd w:val="clear"/>
        <w:sz w:val="20"/>
        <w:szCs w:val="20"/>
        <w:w w:val="100"/>
      </w:rPr>
      <w:lvlText w:val="%9."/>
    </w:lvl>
  </w:abstractNum>
  <w:num w:numId="1">
    <w:abstractNumId w:val="4"/>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2">
    <w:abstractNumId w:val="1"/>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3">
    <w:abstractNumId w:val="5"/>
  </w:num>
  <w:num w:numId="4">
    <w:abstractNumId w:val="0"/>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5">
    <w:abstractNumId w:val="6"/>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6">
    <w:abstractNumId w:val="2"/>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7">
    <w:abstractNumId w:val="3"/>
  </w:num>
  <w:num w:numId="8">
    <w:abstractNumId w:val="8"/>
  </w:num>
  <w:num w:numId="9">
    <w:abstractNumId w:val="9"/>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avePreviewPicture/>
  <w:proofState w:spelling="clean" w:grammar="clean"/>
  <w:defaultTabStop w:val="420"/>
  <w:displayHorizontalDrawingGridEvery w:val="0"/>
  <w:displayVerticalDrawingGridEvery w:val="2"/>
  <w:characterSpacingControl w:val="compressPunctuation"/>
  <w:noLineBreaksAfter w:lang="ko-KR" w:val="$([{£¥·‘“〈《「『【〔〖〝﹙﹛﹝＄（．［｛￡￥"/>
  <w:noLineBreaksBefore w:lang="ko-KR" w:val="$([{£¥·‘“〈《「『【〔〖〝﹙﹛﹝＄（．［｛￡￥"/>
  <w:bordersDoNotSurroundHeader/>
  <w:bordersDoNotSurroundFooter/>
  <w:compat>
    <w:balanceSingleByteDoubleByteWidth/>
    <w:adjustLineHeightInTable/>
    <w:useFELayout/>
    <w:compatSetting w:name="compatibilityMode" w:uri="http://schemas.microsoft.com/office/word" w:val="15"/>
    <w:ulTrailSpace/>
  </w:compat>
  <m:mathPr>
    <m:mathFont m:value="Cambria Math"/>
    <m:brkBin m:value="before"/>
    <m:brkBinSub m:value="--"/>
    <m:smallFrac m:value="off"/>
    <m:dispDef/>
    <m:lMargin m:value="0"/>
    <m:rMargin m:value="0"/>
    <m:defJc m:value="centerGroup"/>
    <m:wrapIndent m:value="1440"/>
    <m:intLim m:value="subSup"/>
    <m:naryLim m:value="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w:docDefaults>
    <w:pPrDefault>
      <w:pPr>
        <w:autoSpaceDE w:val="1"/>
        <w:autoSpaceDN w:val="1"/>
        <w:widowControl/>
        <w:wordWrap/>
      </w:pPr>
    </w:pPrDefault>
    <w:rPrDefault>
      <w:rPr>
        <w:rFonts w:ascii="Calibri" w:eastAsia="Times New Roman" w:hAnsi="Calibri"/>
        <w:shd w:val="clear"/>
        <w:sz w:val="20"/>
        <w:szCs w:val="20"/>
        <w:w w:val="100"/>
      </w:rPr>
    </w:rPrDefault>
  </w:docDefaults>
  <w:style w:default="1" w:styleId="PO1" w:type="paragraph">
    <w:name w:val="Normal"/>
    <w:qFormat/>
    <w:uiPriority w:val="1"/>
    <w:pPr>
      <w:autoSpaceDE w:val="1"/>
      <w:autoSpaceDN w:val="1"/>
      <w:jc w:val="both"/>
      <w:wordWrap/>
    </w:pPr>
    <w:rPr>
      <w:rFonts w:ascii="Times New Roman" w:eastAsia="Times New Roman" w:hAnsi="Times New Roman"/>
      <w:shd w:val="clear"/>
      <w:sz w:val="21"/>
      <w:szCs w:val="21"/>
      <w:w w:val="100"/>
    </w:rPr>
  </w:style>
  <w:style w:default="1" w:styleId="PO2" w:type="character">
    <w:name w:val="Default Paragraph Font"/>
    <w:uiPriority w:val="2"/>
    <w:semiHidden/>
    <w:unhideWhenUsed/>
  </w:style>
  <w:style w:default="1" w:styleId="PO3" w:type="table">
    <w:name w:val="Normal Table"/>
    <w:qFormat/>
    <w:uiPriority w:val="3"/>
    <w:semiHidden/>
    <w:unhideWhenUsed/>
    <w:tblPr>
      <w:tblCellMar>
        <w:bottom w:type="dxa" w:w="0"/>
        <w:left w:type="dxa" w:w="108"/>
        <w:right w:type="dxa" w:w="108"/>
        <w:top w:type="dxa" w:w="0"/>
      </w:tblCellMar>
      <w:tblInd w:type="dxa" w:w="0"/>
    </w:tblPr>
  </w:style>
  <w:style w:default="1" w:styleId="PO4" w:type="numbering">
    <w:name w:val="No List"/>
    <w:uiPriority w:val="4"/>
    <w:semiHidden/>
    <w:unhideWhenUsed/>
  </w:style>
  <w:style w:styleId="PO5" w:type="paragraph">
    <w:name w:val="No Spacing"/>
    <w:link w:val="PO-1"/>
    <w:qFormat/>
    <w:uiPriority w:val="5"/>
    <w:pPr>
      <w:jc w:val="both"/>
    </w:pPr>
    <w:rPr>
      <w:shd w:val="clear"/>
      <w:sz w:val="21"/>
      <w:szCs w:val="21"/>
      <w:w w:val="100"/>
    </w:rPr>
  </w:style>
  <w:style w:styleId="PO6" w:type="paragraph">
    <w:name w:val="Title"/>
    <w:link w:val="PO-1"/>
    <w:qFormat/>
    <w:uiPriority w:val="6"/>
    <w:pPr>
      <w:jc w:val="center"/>
    </w:pPr>
    <w:rPr>
      <w:b/>
      <w:shd w:val="clear"/>
      <w:sz w:val="32"/>
      <w:szCs w:val="32"/>
      <w:w w:val="100"/>
    </w:rPr>
  </w:style>
  <w:style w:styleId="PO7" w:type="paragraph">
    <w:name w:val="heading 1"/>
    <w:link w:val="PO-1"/>
    <w:qFormat/>
    <w:uiPriority w:val="7"/>
    <w:pPr>
      <w:jc w:val="both"/>
    </w:pPr>
    <w:rPr>
      <w:shd w:val="clear"/>
      <w:sz w:val="28"/>
      <w:szCs w:val="28"/>
      <w:w w:val="100"/>
    </w:rPr>
  </w:style>
  <w:style w:styleId="PO8" w:type="paragraph">
    <w:name w:val="heading 2"/>
    <w:link w:val="PO-1"/>
    <w:qFormat/>
    <w:uiPriority w:val="8"/>
    <w:pPr>
      <w:jc w:val="both"/>
    </w:pPr>
    <w:rPr>
      <w:shd w:val="clear"/>
      <w:sz w:val="21"/>
      <w:szCs w:val="21"/>
      <w:w w:val="100"/>
    </w:rPr>
  </w:style>
  <w:style w:styleId="PO9" w:type="paragraph">
    <w:name w:val="heading 3"/>
    <w:link w:val="PO-1"/>
    <w:qFormat/>
    <w:uiPriority w:val="9"/>
    <w:pPr>
      <w:ind w:left="1000" w:hanging="400"/>
      <w:jc w:val="both"/>
    </w:pPr>
    <w:rPr>
      <w:shd w:val="clear"/>
      <w:sz w:val="21"/>
      <w:szCs w:val="21"/>
      <w:w w:val="100"/>
    </w:rPr>
  </w:style>
  <w:style w:styleId="PO10" w:type="paragraph">
    <w:name w:val="heading 4"/>
    <w:link w:val="PO-1"/>
    <w:qFormat/>
    <w:uiPriority w:val="10"/>
    <w:pPr>
      <w:ind w:left="1200" w:hanging="400"/>
      <w:jc w:val="both"/>
    </w:pPr>
    <w:rPr>
      <w:b/>
      <w:shd w:val="clear"/>
      <w:sz w:val="21"/>
      <w:szCs w:val="21"/>
      <w:w w:val="100"/>
    </w:rPr>
  </w:style>
  <w:style w:styleId="PO11" w:type="paragraph">
    <w:name w:val="heading 5"/>
    <w:link w:val="PO-1"/>
    <w:qFormat/>
    <w:uiPriority w:val="11"/>
    <w:pPr>
      <w:ind w:left="1400" w:hanging="400"/>
      <w:jc w:val="both"/>
    </w:pPr>
    <w:rPr>
      <w:shd w:val="clear"/>
      <w:sz w:val="21"/>
      <w:szCs w:val="21"/>
      <w:w w:val="100"/>
    </w:rPr>
  </w:style>
  <w:style w:styleId="PO12" w:type="paragraph">
    <w:name w:val="heading 6"/>
    <w:link w:val="PO-1"/>
    <w:qFormat/>
    <w:uiPriority w:val="12"/>
    <w:pPr>
      <w:ind w:left="1600" w:hanging="400"/>
      <w:jc w:val="both"/>
    </w:pPr>
    <w:rPr>
      <w:b/>
      <w:shd w:val="clear"/>
      <w:sz w:val="21"/>
      <w:szCs w:val="21"/>
      <w:w w:val="100"/>
    </w:rPr>
  </w:style>
  <w:style w:styleId="PO13" w:type="paragraph">
    <w:name w:val="heading 7"/>
    <w:link w:val="PO-1"/>
    <w:qFormat/>
    <w:uiPriority w:val="13"/>
    <w:pPr>
      <w:ind w:left="1800" w:hanging="400"/>
      <w:jc w:val="both"/>
    </w:pPr>
    <w:rPr>
      <w:shd w:val="clear"/>
      <w:sz w:val="21"/>
      <w:szCs w:val="21"/>
      <w:w w:val="100"/>
    </w:rPr>
  </w:style>
  <w:style w:styleId="PO14" w:type="paragraph">
    <w:name w:val="heading 8"/>
    <w:link w:val="PO-1"/>
    <w:qFormat/>
    <w:uiPriority w:val="14"/>
    <w:pPr>
      <w:ind w:left="2000" w:hanging="400"/>
      <w:jc w:val="both"/>
    </w:pPr>
    <w:rPr>
      <w:shd w:val="clear"/>
      <w:sz w:val="21"/>
      <w:szCs w:val="21"/>
      <w:w w:val="100"/>
    </w:rPr>
  </w:style>
  <w:style w:styleId="PO15" w:type="paragraph">
    <w:name w:val="heading 9"/>
    <w:link w:val="PO-1"/>
    <w:qFormat/>
    <w:uiPriority w:val="15"/>
    <w:pPr>
      <w:ind w:left="2200" w:hanging="400"/>
      <w:jc w:val="both"/>
    </w:pPr>
    <w:rPr>
      <w:shd w:val="clear"/>
      <w:sz w:val="21"/>
      <w:szCs w:val="21"/>
      <w:w w:val="100"/>
    </w:rPr>
  </w:style>
  <w:style w:styleId="PO16" w:type="paragraph">
    <w:name w:val="Subtitle"/>
    <w:link w:val="PO-1"/>
    <w:qFormat/>
    <w:uiPriority w:val="16"/>
    <w:pPr>
      <w:jc w:val="center"/>
    </w:pPr>
    <w:rPr>
      <w:shd w:val="clear"/>
      <w:sz w:val="24"/>
      <w:szCs w:val="24"/>
      <w:w w:val="100"/>
    </w:rPr>
  </w:style>
  <w:style w:styleId="PO17" w:type="character">
    <w:name w:val="Subtle Emphasis"/>
    <w:qFormat/>
    <w:uiPriority w:val="17"/>
    <w:rPr>
      <w:color w:val="404040"/>
      <w:i/>
      <w:shd w:val="clear"/>
      <w:sz w:val="21"/>
      <w:szCs w:val="21"/>
      <w:w w:val="100"/>
    </w:rPr>
  </w:style>
  <w:style w:styleId="PO18" w:type="character">
    <w:name w:val="Emphasis"/>
    <w:qFormat/>
    <w:uiPriority w:val="18"/>
    <w:rPr>
      <w:i/>
      <w:shd w:val="clear"/>
      <w:sz w:val="21"/>
      <w:szCs w:val="21"/>
      <w:w w:val="100"/>
    </w:rPr>
  </w:style>
  <w:style w:styleId="PO19" w:type="character">
    <w:name w:val="Intense Emphasis"/>
    <w:qFormat/>
    <w:uiPriority w:val="19"/>
    <w:rPr>
      <w:color w:val="5B9BD5"/>
      <w:i/>
      <w:shd w:val="clear"/>
      <w:sz w:val="21"/>
      <w:szCs w:val="21"/>
      <w:w w:val="100"/>
    </w:rPr>
  </w:style>
  <w:style w:styleId="PO20" w:type="character">
    <w:name w:val="Strong"/>
    <w:qFormat/>
    <w:uiPriority w:val="20"/>
    <w:rPr>
      <w:b/>
      <w:shd w:val="clear"/>
      <w:sz w:val="21"/>
      <w:szCs w:val="21"/>
      <w:w w:val="100"/>
    </w:rPr>
  </w:style>
  <w:style w:styleId="PO21" w:type="paragraph">
    <w:name w:val="Quote"/>
    <w:link w:val="PO-1"/>
    <w:qFormat/>
    <w:uiPriority w:val="21"/>
    <w:pPr>
      <w:ind w:left="864" w:right="864" w:firstLine="0"/>
      <w:jc w:val="center"/>
    </w:pPr>
    <w:rPr>
      <w:color w:val="404040"/>
      <w:i/>
      <w:shd w:val="clear"/>
      <w:sz w:val="21"/>
      <w:szCs w:val="21"/>
      <w:w w:val="100"/>
    </w:rPr>
  </w:style>
  <w:style w:styleId="PO22" w:type="paragraph">
    <w:name w:val="Intense Quote"/>
    <w:link w:val="PO-1"/>
    <w:qFormat/>
    <w:uiPriority w:val="22"/>
    <w:pPr>
      <w:ind w:left="950" w:right="950" w:firstLine="0"/>
      <w:jc w:val="center"/>
    </w:pPr>
    <w:rPr>
      <w:color w:val="5B9BD5"/>
      <w:i/>
      <w:shd w:val="clear"/>
      <w:sz w:val="21"/>
      <w:szCs w:val="21"/>
      <w:w w:val="100"/>
    </w:rPr>
  </w:style>
  <w:style w:styleId="PO23" w:type="character">
    <w:name w:val="Subtle Reference"/>
    <w:qFormat/>
    <w:uiPriority w:val="23"/>
    <w:rPr>
      <w:color w:val="5A5A5A"/>
      <w:shd w:val="clear"/>
      <w:smallCaps/>
      <w:sz w:val="21"/>
      <w:szCs w:val="21"/>
      <w:w w:val="100"/>
    </w:rPr>
  </w:style>
  <w:style w:styleId="PO24" w:type="character">
    <w:name w:val="Intense Reference"/>
    <w:qFormat/>
    <w:uiPriority w:val="24"/>
    <w:rPr>
      <w:color w:val="5B9BD5"/>
      <w:b/>
      <w:shd w:val="clear"/>
      <w:smallCaps/>
      <w:sz w:val="21"/>
      <w:szCs w:val="21"/>
      <w:w w:val="100"/>
    </w:rPr>
  </w:style>
  <w:style w:styleId="PO25" w:type="character">
    <w:name w:val="Book Title"/>
    <w:qFormat/>
    <w:uiPriority w:val="25"/>
    <w:rPr>
      <w:i/>
      <w:b/>
      <w:shd w:val="clear"/>
      <w:sz w:val="21"/>
      <w:szCs w:val="21"/>
      <w:w w:val="100"/>
    </w:rPr>
  </w:style>
  <w:style w:styleId="PO26" w:type="paragraph">
    <w:name w:val="List Paragraph"/>
    <w:basedOn w:val="PO1"/>
    <w:qFormat/>
    <w:uiPriority w:val="26"/>
    <w:pPr>
      <w:autoSpaceDE w:val="1"/>
      <w:autoSpaceDN w:val="1"/>
      <w:ind w:firstLine="420"/>
      <w:widowControl/>
      <w:wordWrap/>
    </w:pPr>
  </w:style>
  <w:style w:styleId="PO27" w:type="paragraph">
    <w:name w:val="TOC Heading"/>
    <w:link w:val="PO-1"/>
    <w:qFormat/>
    <w:uiPriority w:val="27"/>
    <w:unhideWhenUsed/>
    <w:pPr/>
    <w:rPr>
      <w:color w:val="2E74B5"/>
      <w:shd w:val="clear"/>
      <w:sz w:val="32"/>
      <w:szCs w:val="32"/>
      <w:w w:val="100"/>
    </w:rPr>
  </w:style>
  <w:style w:styleId="PO28" w:type="paragraph">
    <w:name w:val="toc 1"/>
    <w:link w:val="PO-1"/>
    <w:qFormat/>
    <w:uiPriority w:val="28"/>
    <w:unhideWhenUsed/>
    <w:pPr>
      <w:jc w:val="both"/>
    </w:pPr>
    <w:rPr>
      <w:shd w:val="clear"/>
      <w:sz w:val="21"/>
      <w:szCs w:val="21"/>
      <w:w w:val="100"/>
    </w:rPr>
  </w:style>
  <w:style w:styleId="PO29" w:type="paragraph">
    <w:name w:val="toc 2"/>
    <w:link w:val="PO-1"/>
    <w:qFormat/>
    <w:uiPriority w:val="29"/>
    <w:unhideWhenUsed/>
    <w:pPr>
      <w:ind w:left="425" w:firstLine="0"/>
      <w:jc w:val="both"/>
    </w:pPr>
    <w:rPr>
      <w:shd w:val="clear"/>
      <w:sz w:val="21"/>
      <w:szCs w:val="21"/>
      <w:w w:val="100"/>
    </w:rPr>
  </w:style>
  <w:style w:styleId="PO30" w:type="paragraph">
    <w:name w:val="toc 3"/>
    <w:link w:val="PO-1"/>
    <w:qFormat/>
    <w:uiPriority w:val="30"/>
    <w:unhideWhenUsed/>
    <w:pPr>
      <w:ind w:left="850" w:firstLine="0"/>
      <w:jc w:val="both"/>
    </w:pPr>
    <w:rPr>
      <w:shd w:val="clear"/>
      <w:sz w:val="21"/>
      <w:szCs w:val="21"/>
      <w:w w:val="100"/>
    </w:rPr>
  </w:style>
  <w:style w:styleId="PO31" w:type="paragraph">
    <w:name w:val="toc 4"/>
    <w:link w:val="PO-1"/>
    <w:qFormat/>
    <w:uiPriority w:val="31"/>
    <w:unhideWhenUsed/>
    <w:pPr>
      <w:ind w:left="1275" w:firstLine="0"/>
      <w:jc w:val="both"/>
    </w:pPr>
    <w:rPr>
      <w:shd w:val="clear"/>
      <w:sz w:val="21"/>
      <w:szCs w:val="21"/>
      <w:w w:val="100"/>
    </w:rPr>
  </w:style>
  <w:style w:styleId="PO32" w:type="paragraph">
    <w:name w:val="toc 5"/>
    <w:link w:val="PO-1"/>
    <w:qFormat/>
    <w:uiPriority w:val="32"/>
    <w:unhideWhenUsed/>
    <w:pPr>
      <w:ind w:left="1700" w:firstLine="0"/>
      <w:jc w:val="both"/>
    </w:pPr>
    <w:rPr>
      <w:shd w:val="clear"/>
      <w:sz w:val="21"/>
      <w:szCs w:val="21"/>
      <w:w w:val="100"/>
    </w:rPr>
  </w:style>
  <w:style w:styleId="PO33" w:type="paragraph">
    <w:name w:val="toc 6"/>
    <w:link w:val="PO-1"/>
    <w:qFormat/>
    <w:uiPriority w:val="33"/>
    <w:unhideWhenUsed/>
    <w:pPr>
      <w:ind w:left="2125" w:firstLine="0"/>
      <w:jc w:val="both"/>
    </w:pPr>
    <w:rPr>
      <w:shd w:val="clear"/>
      <w:sz w:val="21"/>
      <w:szCs w:val="21"/>
      <w:w w:val="100"/>
    </w:rPr>
  </w:style>
  <w:style w:styleId="PO34" w:type="paragraph">
    <w:name w:val="toc 7"/>
    <w:link w:val="PO-1"/>
    <w:qFormat/>
    <w:uiPriority w:val="34"/>
    <w:unhideWhenUsed/>
    <w:pPr>
      <w:ind w:left="2550" w:firstLine="0"/>
      <w:jc w:val="both"/>
    </w:pPr>
    <w:rPr>
      <w:shd w:val="clear"/>
      <w:sz w:val="21"/>
      <w:szCs w:val="21"/>
      <w:w w:val="100"/>
    </w:rPr>
  </w:style>
  <w:style w:styleId="PO35" w:type="paragraph">
    <w:name w:val="toc 8"/>
    <w:link w:val="PO-1"/>
    <w:qFormat/>
    <w:uiPriority w:val="35"/>
    <w:unhideWhenUsed/>
    <w:pPr>
      <w:ind w:left="2975" w:firstLine="0"/>
      <w:jc w:val="both"/>
    </w:pPr>
    <w:rPr>
      <w:shd w:val="clear"/>
      <w:sz w:val="21"/>
      <w:szCs w:val="21"/>
      <w:w w:val="100"/>
    </w:rPr>
  </w:style>
  <w:style w:styleId="PO36" w:type="paragraph">
    <w:name w:val="toc 9"/>
    <w:link w:val="PO-1"/>
    <w:qFormat/>
    <w:uiPriority w:val="36"/>
    <w:unhideWhenUsed/>
    <w:pPr>
      <w:ind w:left="3400" w:firstLine="0"/>
      <w:jc w:val="both"/>
    </w:pPr>
    <w:rPr>
      <w:shd w:val="clear"/>
      <w:sz w:val="21"/>
      <w:szCs w:val="21"/>
      <w:w w:val="100"/>
    </w:rPr>
  </w:style>
  <w:style w:default="1" w:styleId="PO37" w:type="table">
    <w:name w:val="Normal Table"/>
    <w:basedOn w:val="PO3"/>
    <w:uiPriority w:val="37"/>
    <w:tblPr>
      <w:tblCellMar>
        <w:bottom w:type="dxa" w:w="0"/>
        <w:left w:type="dxa" w:w="108"/>
        <w:right w:type="dxa" w:w="108"/>
        <w:top w:type="dxa" w:w="0"/>
      </w:tblCellMar>
      <w:tblInd w:type="dxa" w:w="0"/>
    </w:tblPr>
  </w:style>
  <w:style w:styleId="PO152" w:type="paragraph">
    <w:name w:val="Body Text 2"/>
    <w:basedOn w:val="PO1"/>
    <w:link w:val="PO153"/>
    <w:uiPriority w:val="152"/>
    <w:rPr>
      <w:rFonts w:ascii="宋体" w:eastAsia="宋体" w:hAnsi="宋体"/>
      <w:shd w:val="clear"/>
      <w:sz w:val="24"/>
      <w:szCs w:val="24"/>
      <w:w w:val="100"/>
    </w:rPr>
  </w:style>
  <w:style w:customStyle="1" w:styleId="PO153" w:type="character">
    <w:name w:val="正文文本 2 Char"/>
    <w:basedOn w:val="PO2"/>
    <w:link w:val="PO152"/>
    <w:uiPriority w:val="153"/>
    <w:rPr>
      <w:rFonts w:ascii="宋体" w:eastAsia="Times New Roman" w:hAnsi="宋体"/>
      <w:shd w:val="clear"/>
      <w:sz w:val="20"/>
      <w:szCs w:val="20"/>
      <w:w w:val="100"/>
    </w:rPr>
  </w:style>
  <w:style w:styleId="PO154" w:type="paragraph">
    <w:name w:val="header"/>
    <w:basedOn w:val="PO1"/>
    <w:link w:val="PO155"/>
    <w:uiPriority w:val="154"/>
    <w:semiHidden/>
    <w:pPr>
      <w:autoSpaceDE w:val="1"/>
      <w:autoSpaceDN w:val="1"/>
      <w:jc w:val="center"/>
      <w:tabs>
        <w:tab w:val="center" w:pos="4153"/>
        <w:tab w:val="right" w:pos="8306"/>
      </w:tabs>
      <w:widowControl/>
      <w:wordWrap/>
    </w:pPr>
    <w:rPr>
      <w:shd w:val="clear"/>
      <w:sz w:val="18"/>
      <w:szCs w:val="18"/>
      <w:w w:val="100"/>
    </w:rPr>
  </w:style>
  <w:style w:customStyle="1" w:styleId="PO155" w:type="character">
    <w:name w:val="页眉 Char"/>
    <w:basedOn w:val="PO2"/>
    <w:link w:val="PO154"/>
    <w:uiPriority w:val="155"/>
    <w:semiHidden/>
    <w:rPr>
      <w:rFonts w:ascii="Times New Roman" w:eastAsia="Times New Roman" w:hAnsi="Times New Roman"/>
      <w:shd w:val="clear"/>
      <w:sz w:val="18"/>
      <w:szCs w:val="18"/>
      <w:w w:val="100"/>
    </w:rPr>
  </w:style>
  <w:style w:styleId="PO156" w:type="paragraph">
    <w:name w:val="footer"/>
    <w:basedOn w:val="PO1"/>
    <w:link w:val="PO157"/>
    <w:uiPriority w:val="156"/>
    <w:semiHidden/>
    <w:pPr>
      <w:autoSpaceDE w:val="1"/>
      <w:autoSpaceDN w:val="1"/>
      <w:tabs>
        <w:tab w:val="center" w:pos="4153"/>
        <w:tab w:val="right" w:pos="8306"/>
      </w:tabs>
      <w:widowControl/>
      <w:wordWrap/>
    </w:pPr>
    <w:rPr>
      <w:shd w:val="clear"/>
      <w:sz w:val="18"/>
      <w:szCs w:val="18"/>
      <w:w w:val="100"/>
    </w:rPr>
  </w:style>
  <w:style w:customStyle="1" w:styleId="PO157" w:type="character">
    <w:name w:val="页脚 Char"/>
    <w:basedOn w:val="PO2"/>
    <w:link w:val="PO156"/>
    <w:uiPriority w:val="157"/>
    <w:semiHidden/>
    <w:rPr>
      <w:rFonts w:ascii="Times New Roman" w:eastAsia="Times New Roman" w:hAnsi="Times New Roman"/>
      <w:shd w:val="clear"/>
      <w:sz w:val="18"/>
      <w:szCs w:val="18"/>
      <w:w w:val="100"/>
    </w:rPr>
  </w:style>
  <w:style w:customStyle="1" w:styleId="PO158" w:type="paragraph">
    <w:name w:val="Default"/>
    <w:uiPriority w:val="158"/>
    <w:pPr>
      <w:autoSpaceDE w:val="0"/>
      <w:autoSpaceDN w:val="0"/>
      <w:wordWrap/>
    </w:pPr>
    <w:rPr>
      <w:color w:val="000000"/>
      <w:rFonts w:ascii="SimSun" w:eastAsia="SimSun" w:hAnsi="SimSun"/>
      <w:shd w:val="clear"/>
      <w:sz w:val="24"/>
      <w:szCs w:val="24"/>
      <w:w w:val="1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Relationship Id="rId1" Type="http://schemas.openxmlformats.org/officeDocument/2006/relationships/webSettings" Target="webSettings.xml"></Relationship><Relationship Id="rId2" Type="http://schemas.openxmlformats.org/officeDocument/2006/relationships/fontTable" Target="fontTable.xml"></Relationship><Relationship Id="rId3" Type="http://schemas.openxmlformats.org/officeDocument/2006/relationships/settings" Target="settings.xml"></Relationship><Relationship Id="rId4" Type="http://schemas.openxmlformats.org/officeDocument/2006/relationships/styles" Target="styles.xml"></Relationship><Relationship Id="rId5" Type="http://schemas.openxmlformats.org/officeDocument/2006/relationships/numbering" Target="numbering.xml"></Relationship><Relationship Id="rId6" Type="http://schemas.openxmlformats.org/officeDocument/2006/relationships/theme" Target="theme/theme1.xml"></Relationship></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JisuOffice Write</Application>
  <AppVersion>12.000</AppVersion>
  <Characters>1097</Characters>
  <CharactersWithSpaces>0</CharactersWithSpaces>
  <DocSecurity>0</DocSecurity>
  <HyperlinksChanged>false</HyperlinksChanged>
  <Lines>7</Lines>
  <LinksUpToDate>false</LinksUpToDate>
  <Pages>2</Pages>
  <Paragraphs>2</Paragraphs>
  <Words>164</Words>
  <TotalTime>0</TotalTime>
  <MMClips>0</MMClips>
  <ScaleCrop>false</ScaleCrop>
  <HeadingPairs>
    <vt:vector size="2" baseType="variant">
      <vt:variant>
        <vt:lpstr>제목</vt:lpstr>
      </vt:variant>
      <vt:variant>
        <vt:i4>1</vt:i4>
      </vt:variant>
    </vt:vector>
  </HeadingPairs>
  <TitlesOfParts>
    <vt:vector size="1" baseType="lpstr">
      <vt:lpstr>Title text</vt:lpstr>
    </vt:vector>
  </TitlesOfParts>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creator>Administrator</dc:creator>
  <cp:lastModifiedBy/>
  <dcterms:modified xsi:type="dcterms:W3CDTF">2018-09-11T00:45:00Z</dcterms:modified>
</cp:coreProperties>
</file>