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7"/>
        <w:jc w:val="center"/>
        <w:rPr>
          <w:b/>
          <w:sz w:val="28"/>
        </w:rPr>
      </w:pPr>
      <w:r>
        <w:rPr>
          <w:b/>
          <w:color w:val="333333"/>
          <w:sz w:val="28"/>
        </w:rPr>
        <w:t>硕士研究生入学考试《管理信息系统》考试大纲</w:t>
      </w:r>
    </w:p>
    <w:p>
      <w:pPr>
        <w:pStyle w:val="3"/>
        <w:spacing w:before="7"/>
        <w:rPr>
          <w:b/>
          <w:sz w:val="38"/>
        </w:rPr>
      </w:pPr>
    </w:p>
    <w:p>
      <w:pPr>
        <w:pStyle w:val="2"/>
        <w:tabs>
          <w:tab w:val="left" w:pos="1814"/>
        </w:tabs>
        <w:spacing w:before="1"/>
        <w:ind w:left="485"/>
        <w:jc w:val="center"/>
      </w:pPr>
      <w:r>
        <w:rPr>
          <w:color w:val="333333"/>
        </w:rPr>
        <w:t>第一部分</w:t>
      </w:r>
      <w:r>
        <w:rPr>
          <w:color w:val="333333"/>
        </w:rPr>
        <w:tab/>
      </w:r>
      <w:r>
        <w:rPr>
          <w:color w:val="333333"/>
        </w:rPr>
        <w:t>考试说明</w:t>
      </w:r>
    </w:p>
    <w:p>
      <w:pPr>
        <w:pStyle w:val="3"/>
        <w:spacing w:before="2"/>
        <w:rPr>
          <w:b/>
          <w:sz w:val="20"/>
        </w:rPr>
      </w:pPr>
    </w:p>
    <w:p>
      <w:pPr>
        <w:ind w:left="595"/>
        <w:rPr>
          <w:b/>
          <w:sz w:val="24"/>
        </w:rPr>
      </w:pPr>
      <w:r>
        <w:rPr>
          <w:b/>
          <w:color w:val="333333"/>
          <w:sz w:val="24"/>
        </w:rPr>
        <w:t>一、考试性质</w:t>
      </w:r>
    </w:p>
    <w:p>
      <w:pPr>
        <w:pStyle w:val="3"/>
        <w:spacing w:before="5"/>
        <w:rPr>
          <w:b/>
          <w:sz w:val="20"/>
        </w:rPr>
      </w:pPr>
    </w:p>
    <w:p>
      <w:pPr>
        <w:pStyle w:val="3"/>
        <w:spacing w:line="364" w:lineRule="auto"/>
        <w:ind w:left="115" w:right="189" w:firstLine="480"/>
        <w:jc w:val="both"/>
      </w:pPr>
      <w:r>
        <w:rPr>
          <w:color w:val="333333"/>
        </w:rPr>
        <w:t>管理信息系统是我校</w:t>
      </w:r>
      <w:r>
        <w:t>管理科学与工程</w:t>
      </w:r>
      <w:r>
        <w:rPr>
          <w:color w:val="333333"/>
        </w:rPr>
        <w:t>专业硕士生入学考试的专业基础课之一。考试目标是要求考生掌握管理信息系统的基本概念、基本理论和基本技能，能够运用有关基本知识分析和解决管理信息系统问题，并具备一定的研究能力。合格考生应当达到全国普通高等院校管理学相关专业优秀本科毕业生的水平，具有较好的管理学理论基础。</w:t>
      </w:r>
    </w:p>
    <w:p>
      <w:pPr>
        <w:spacing w:before="104" w:line="441" w:lineRule="auto"/>
        <w:ind w:left="595" w:right="3309"/>
        <w:rPr>
          <w:b/>
          <w:sz w:val="24"/>
        </w:rPr>
      </w:pPr>
      <w:r>
        <w:rPr>
          <w:color w:val="333333"/>
          <w:sz w:val="24"/>
        </w:rPr>
        <w:t>考试对象为报考我校硕士研究生入学考试的准考考生。</w:t>
      </w:r>
      <w:r>
        <w:rPr>
          <w:b/>
          <w:color w:val="333333"/>
          <w:sz w:val="24"/>
        </w:rPr>
        <w:t>二、考试形式与试卷</w:t>
      </w:r>
    </w:p>
    <w:p>
      <w:pPr>
        <w:pStyle w:val="3"/>
        <w:spacing w:before="3"/>
        <w:ind w:left="595"/>
      </w:pPr>
      <w:r>
        <w:t>（一）答卷方式：闭卷、笔试</w:t>
      </w:r>
    </w:p>
    <w:p>
      <w:pPr>
        <w:pStyle w:val="3"/>
        <w:spacing w:before="5"/>
        <w:rPr>
          <w:sz w:val="20"/>
        </w:rPr>
      </w:pPr>
    </w:p>
    <w:p>
      <w:pPr>
        <w:pStyle w:val="3"/>
        <w:ind w:left="595"/>
      </w:pPr>
      <w:r>
        <w:t>（二）答题时间：120 分钟</w:t>
      </w:r>
    </w:p>
    <w:p>
      <w:pPr>
        <w:pStyle w:val="3"/>
        <w:spacing w:before="3"/>
        <w:rPr>
          <w:sz w:val="20"/>
        </w:rPr>
      </w:pPr>
    </w:p>
    <w:p>
      <w:pPr>
        <w:pStyle w:val="3"/>
        <w:ind w:left="595"/>
      </w:pPr>
      <w:r>
        <w:t>（三）题型比例</w:t>
      </w:r>
    </w:p>
    <w:p>
      <w:pPr>
        <w:pStyle w:val="3"/>
        <w:spacing w:before="5"/>
        <w:rPr>
          <w:sz w:val="20"/>
        </w:rPr>
      </w:pPr>
    </w:p>
    <w:p>
      <w:pPr>
        <w:pStyle w:val="3"/>
        <w:tabs>
          <w:tab w:val="left" w:pos="2755"/>
        </w:tabs>
        <w:ind w:left="1316"/>
      </w:pPr>
      <w:r>
        <w:t>单选</w:t>
      </w:r>
      <w:r>
        <w:tab/>
      </w:r>
      <w:r>
        <w:t>约</w:t>
      </w:r>
      <w:r>
        <w:rPr>
          <w:spacing w:val="-60"/>
        </w:rPr>
        <w:t xml:space="preserve"> </w:t>
      </w:r>
      <w:r>
        <w:t>30%</w:t>
      </w:r>
    </w:p>
    <w:p>
      <w:pPr>
        <w:pStyle w:val="3"/>
        <w:spacing w:before="5"/>
        <w:rPr>
          <w:sz w:val="20"/>
        </w:rPr>
      </w:pPr>
    </w:p>
    <w:p>
      <w:pPr>
        <w:pStyle w:val="3"/>
        <w:tabs>
          <w:tab w:val="left" w:pos="2755"/>
        </w:tabs>
        <w:ind w:left="1316"/>
      </w:pPr>
      <w:r>
        <w:t>简答题</w:t>
      </w:r>
      <w:r>
        <w:tab/>
      </w:r>
      <w:r>
        <w:t>约</w:t>
      </w:r>
      <w:r>
        <w:rPr>
          <w:spacing w:val="-60"/>
        </w:rPr>
        <w:t xml:space="preserve"> </w:t>
      </w:r>
      <w:r>
        <w:t>30%</w:t>
      </w:r>
    </w:p>
    <w:p>
      <w:pPr>
        <w:pStyle w:val="3"/>
        <w:spacing w:before="2"/>
        <w:rPr>
          <w:sz w:val="20"/>
        </w:rPr>
      </w:pPr>
    </w:p>
    <w:p>
      <w:pPr>
        <w:pStyle w:val="3"/>
        <w:tabs>
          <w:tab w:val="left" w:pos="2755"/>
        </w:tabs>
        <w:spacing w:before="1"/>
        <w:ind w:left="1316"/>
      </w:pPr>
      <w:r>
        <w:t>案例题</w:t>
      </w:r>
      <w:r>
        <w:tab/>
      </w:r>
      <w:r>
        <w:t>约</w:t>
      </w:r>
      <w:r>
        <w:rPr>
          <w:spacing w:val="-60"/>
        </w:rPr>
        <w:t xml:space="preserve"> </w:t>
      </w:r>
      <w:r>
        <w:t>30%</w:t>
      </w:r>
    </w:p>
    <w:p>
      <w:pPr>
        <w:pStyle w:val="3"/>
        <w:spacing w:before="4"/>
        <w:rPr>
          <w:sz w:val="20"/>
        </w:rPr>
      </w:pPr>
    </w:p>
    <w:p>
      <w:pPr>
        <w:pStyle w:val="3"/>
        <w:tabs>
          <w:tab w:val="left" w:pos="2755"/>
        </w:tabs>
        <w:spacing w:before="1"/>
        <w:ind w:left="1316"/>
      </w:pPr>
      <w:r>
        <w:t>应用题</w:t>
      </w:r>
      <w:r>
        <w:tab/>
      </w:r>
      <w:r>
        <w:t>约</w:t>
      </w:r>
      <w:r>
        <w:rPr>
          <w:spacing w:val="-60"/>
        </w:rPr>
        <w:t xml:space="preserve"> </w:t>
      </w:r>
      <w:r>
        <w:t>10%</w:t>
      </w:r>
    </w:p>
    <w:p>
      <w:pPr>
        <w:pStyle w:val="3"/>
        <w:spacing w:before="5"/>
        <w:rPr>
          <w:sz w:val="20"/>
        </w:rPr>
      </w:pPr>
    </w:p>
    <w:p>
      <w:pPr>
        <w:pStyle w:val="3"/>
        <w:ind w:left="595"/>
      </w:pPr>
      <w:r>
        <w:t>（四）参考书目</w:t>
      </w:r>
    </w:p>
    <w:p>
      <w:pPr>
        <w:pStyle w:val="3"/>
        <w:spacing w:before="2"/>
        <w:rPr>
          <w:sz w:val="20"/>
        </w:rPr>
      </w:pPr>
    </w:p>
    <w:p>
      <w:pPr>
        <w:pStyle w:val="3"/>
        <w:tabs>
          <w:tab w:val="left" w:pos="5259"/>
        </w:tabs>
        <w:spacing w:line="444" w:lineRule="auto"/>
        <w:ind w:left="3929" w:right="117" w:hanging="3334"/>
        <w:rPr>
          <w:b/>
        </w:rPr>
      </w:pPr>
      <w:r>
        <w:t>《管理信息系统</w:t>
      </w:r>
      <w:r>
        <w:rPr>
          <w:spacing w:val="-29"/>
        </w:rPr>
        <w:t>》</w:t>
      </w:r>
      <w:r>
        <w:rPr>
          <w:spacing w:val="-27"/>
        </w:rPr>
        <w:t>，</w:t>
      </w:r>
      <w:r>
        <w:t>黄梯云主编、李一军副主编</w:t>
      </w:r>
      <w:r>
        <w:rPr>
          <w:spacing w:val="-29"/>
        </w:rPr>
        <w:t>，</w:t>
      </w:r>
      <w:r>
        <w:t>高等教育出版</w:t>
      </w:r>
      <w:r>
        <w:rPr>
          <w:spacing w:val="-27"/>
        </w:rPr>
        <w:t>社</w:t>
      </w:r>
      <w:r>
        <w:t>（第六版</w:t>
      </w:r>
      <w:r>
        <w:rPr>
          <w:spacing w:val="-10"/>
        </w:rPr>
        <w:t>），201</w:t>
      </w:r>
      <w:r>
        <w:rPr>
          <w:rFonts w:hint="eastAsia"/>
          <w:spacing w:val="-10"/>
        </w:rPr>
        <w:t>6</w:t>
      </w:r>
      <w:r>
        <w:rPr>
          <w:spacing w:val="-10"/>
        </w:rPr>
        <w:t>.</w:t>
      </w:r>
      <w:r>
        <w:rPr>
          <w:rFonts w:hint="eastAsia"/>
          <w:spacing w:val="-10"/>
        </w:rPr>
        <w:t>4</w:t>
      </w:r>
      <w:r>
        <w:rPr>
          <w:spacing w:val="-10"/>
        </w:rPr>
        <w:t xml:space="preserve"> </w:t>
      </w:r>
      <w:r>
        <w:rPr>
          <w:b/>
          <w:color w:val="333333"/>
        </w:rPr>
        <w:t>第二部分</w:t>
      </w:r>
      <w:r>
        <w:rPr>
          <w:b/>
          <w:color w:val="333333"/>
        </w:rPr>
        <w:tab/>
      </w:r>
      <w:r>
        <w:rPr>
          <w:b/>
          <w:color w:val="333333"/>
        </w:rPr>
        <w:t>考查要点</w:t>
      </w:r>
    </w:p>
    <w:p>
      <w:pPr>
        <w:pStyle w:val="3"/>
        <w:ind w:left="595"/>
      </w:pPr>
      <w:r>
        <w:t>1. 信息系统和管理</w:t>
      </w:r>
    </w:p>
    <w:p>
      <w:pPr>
        <w:pStyle w:val="3"/>
        <w:spacing w:before="3"/>
        <w:rPr>
          <w:sz w:val="20"/>
        </w:rPr>
      </w:pPr>
    </w:p>
    <w:p>
      <w:pPr>
        <w:pStyle w:val="3"/>
        <w:spacing w:line="444" w:lineRule="auto"/>
        <w:ind w:left="595" w:right="189"/>
      </w:pPr>
      <w:r>
        <w:t>信息及其度量；信息系统的概念及其发展；信息系统和管理；信息系统与决策支持。2．管理信息系统概论</w:t>
      </w:r>
    </w:p>
    <w:p>
      <w:pPr>
        <w:pStyle w:val="3"/>
        <w:spacing w:line="364" w:lineRule="auto"/>
        <w:ind w:left="115" w:right="109" w:firstLine="480"/>
      </w:pPr>
      <w:r>
        <w:rPr>
          <w:spacing w:val="-21"/>
        </w:rPr>
        <w:t>管理信息系统的概念；管理信息系统与环境；管理信息系统的分类；制造资源计划</w:t>
      </w:r>
      <w:r>
        <w:rPr>
          <w:spacing w:val="-5"/>
        </w:rPr>
        <w:t>（</w:t>
      </w:r>
      <w:r>
        <w:rPr>
          <w:rFonts w:ascii="Calibri" w:hAnsi="Calibri" w:eastAsia="Calibri"/>
          <w:spacing w:val="-5"/>
        </w:rPr>
        <w:t xml:space="preserve">MRP </w:t>
      </w:r>
      <w:r>
        <w:t>Ⅱ</w:t>
      </w:r>
      <w:r>
        <w:rPr>
          <w:spacing w:val="-120"/>
        </w:rPr>
        <w:t>）</w:t>
      </w:r>
      <w:r>
        <w:t>；企业资源计划（</w:t>
      </w:r>
      <w:r>
        <w:rPr>
          <w:rFonts w:ascii="Calibri" w:hAnsi="Calibri" w:eastAsia="Calibri"/>
        </w:rPr>
        <w:t>E</w:t>
      </w:r>
      <w:r>
        <w:rPr>
          <w:rFonts w:ascii="Calibri" w:hAnsi="Calibri" w:eastAsia="Calibri"/>
          <w:spacing w:val="-1"/>
        </w:rPr>
        <w:t>R</w:t>
      </w:r>
      <w:r>
        <w:rPr>
          <w:rFonts w:ascii="Calibri" w:hAnsi="Calibri" w:eastAsia="Calibri"/>
        </w:rPr>
        <w:t>P</w:t>
      </w:r>
      <w:r>
        <w:rPr>
          <w:spacing w:val="-120"/>
        </w:rPr>
        <w:t>）</w:t>
      </w:r>
      <w:r>
        <w:t>。</w:t>
      </w:r>
    </w:p>
    <w:p>
      <w:pPr>
        <w:pStyle w:val="7"/>
        <w:numPr>
          <w:ilvl w:val="0"/>
          <w:numId w:val="1"/>
        </w:numPr>
        <w:tabs>
          <w:tab w:val="left" w:pos="957"/>
        </w:tabs>
        <w:spacing w:line="444" w:lineRule="auto"/>
        <w:ind w:left="595" w:right="6069" w:firstLine="0"/>
        <w:rPr>
          <w:sz w:val="24"/>
        </w:rPr>
      </w:pPr>
      <w:r>
        <w:rPr>
          <w:spacing w:val="-2"/>
          <w:sz w:val="24"/>
        </w:rPr>
        <w:t>管理信息系统的技术基础</w:t>
      </w:r>
      <w:r>
        <w:rPr>
          <w:sz w:val="24"/>
        </w:rPr>
        <w:t>数据库技术；计算机网络。</w:t>
      </w:r>
    </w:p>
    <w:p>
      <w:pPr>
        <w:spacing w:line="444" w:lineRule="auto"/>
        <w:rPr>
          <w:sz w:val="24"/>
        </w:rPr>
        <w:sectPr>
          <w:type w:val="continuous"/>
          <w:pgSz w:w="11910" w:h="16840"/>
          <w:pgMar w:top="940" w:right="1120" w:bottom="280" w:left="1120" w:header="720" w:footer="720" w:gutter="0"/>
          <w:cols w:space="720" w:num="1"/>
        </w:sectPr>
      </w:pPr>
    </w:p>
    <w:p>
      <w:pPr>
        <w:pStyle w:val="7"/>
        <w:numPr>
          <w:ilvl w:val="0"/>
          <w:numId w:val="1"/>
        </w:numPr>
        <w:tabs>
          <w:tab w:val="left" w:pos="957"/>
        </w:tabs>
        <w:spacing w:before="55"/>
        <w:ind w:left="957" w:hanging="362"/>
        <w:rPr>
          <w:sz w:val="24"/>
        </w:rPr>
      </w:pPr>
      <w:r>
        <w:rPr>
          <w:sz w:val="24"/>
        </w:rPr>
        <w:t>管理信息系统的战略规划和开发方法</w:t>
      </w:r>
    </w:p>
    <w:p>
      <w:pPr>
        <w:pStyle w:val="3"/>
        <w:spacing w:before="5"/>
        <w:rPr>
          <w:sz w:val="20"/>
        </w:rPr>
      </w:pPr>
    </w:p>
    <w:p>
      <w:pPr>
        <w:pStyle w:val="3"/>
        <w:spacing w:before="1" w:line="364" w:lineRule="auto"/>
        <w:ind w:left="115" w:right="189" w:firstLine="480"/>
      </w:pPr>
      <w:r>
        <w:t>管理信息系统战略规划的概念；制订管理信息系统战略规划的步骤；制订管理信息系统战略规划的常用方法；企业流程重组；开发管理信息系统的策略和方法。</w:t>
      </w:r>
    </w:p>
    <w:p>
      <w:pPr>
        <w:pStyle w:val="7"/>
        <w:numPr>
          <w:ilvl w:val="0"/>
          <w:numId w:val="1"/>
        </w:numPr>
        <w:tabs>
          <w:tab w:val="left" w:pos="957"/>
        </w:tabs>
        <w:ind w:left="957" w:hanging="362"/>
        <w:rPr>
          <w:sz w:val="24"/>
        </w:rPr>
      </w:pPr>
      <w:r>
        <w:rPr>
          <w:sz w:val="24"/>
        </w:rPr>
        <w:t>管理信息系统的系统分析</w:t>
      </w:r>
    </w:p>
    <w:p>
      <w:pPr>
        <w:pStyle w:val="3"/>
        <w:spacing w:before="5"/>
        <w:rPr>
          <w:sz w:val="20"/>
        </w:rPr>
      </w:pPr>
    </w:p>
    <w:p>
      <w:pPr>
        <w:pStyle w:val="3"/>
        <w:spacing w:line="364" w:lineRule="auto"/>
        <w:ind w:left="115" w:right="113" w:firstLine="480"/>
      </w:pPr>
      <w:r>
        <w:t>可行性分析和详细调查；管理业务调查；数据流程调查；数据字典；系统化分析；研究和确定管理模型。</w:t>
      </w:r>
    </w:p>
    <w:p>
      <w:pPr>
        <w:pStyle w:val="7"/>
        <w:numPr>
          <w:ilvl w:val="0"/>
          <w:numId w:val="1"/>
        </w:numPr>
        <w:tabs>
          <w:tab w:val="left" w:pos="957"/>
        </w:tabs>
        <w:spacing w:before="102"/>
        <w:ind w:left="957" w:hanging="362"/>
        <w:rPr>
          <w:sz w:val="24"/>
        </w:rPr>
      </w:pPr>
      <w:r>
        <w:rPr>
          <w:sz w:val="24"/>
        </w:rPr>
        <w:t>管理信息系统的系统设计</w:t>
      </w:r>
    </w:p>
    <w:p>
      <w:pPr>
        <w:pStyle w:val="3"/>
        <w:spacing w:before="3"/>
        <w:rPr>
          <w:sz w:val="20"/>
        </w:rPr>
      </w:pPr>
    </w:p>
    <w:p>
      <w:pPr>
        <w:pStyle w:val="3"/>
        <w:spacing w:line="364" w:lineRule="auto"/>
        <w:ind w:left="115" w:right="113" w:firstLine="480"/>
      </w:pPr>
      <w:r>
        <w:t>系统设计的主要工作；代码设计；功能结构图设计；系统物理配置方案设计；数据存储设计；输出设计；输入设计。</w:t>
      </w:r>
    </w:p>
    <w:p>
      <w:pPr>
        <w:pStyle w:val="7"/>
        <w:numPr>
          <w:ilvl w:val="0"/>
          <w:numId w:val="1"/>
        </w:numPr>
        <w:tabs>
          <w:tab w:val="left" w:pos="957"/>
        </w:tabs>
        <w:spacing w:before="102"/>
        <w:ind w:left="957" w:hanging="362"/>
        <w:rPr>
          <w:sz w:val="24"/>
        </w:rPr>
      </w:pPr>
      <w:r>
        <w:rPr>
          <w:sz w:val="24"/>
        </w:rPr>
        <w:t>管理信息系统的系统实施</w:t>
      </w:r>
    </w:p>
    <w:p>
      <w:pPr>
        <w:pStyle w:val="3"/>
        <w:spacing w:before="5"/>
        <w:rPr>
          <w:sz w:val="20"/>
        </w:rPr>
      </w:pPr>
    </w:p>
    <w:p>
      <w:pPr>
        <w:pStyle w:val="3"/>
        <w:spacing w:line="364" w:lineRule="auto"/>
        <w:ind w:left="115" w:right="113" w:firstLine="480"/>
      </w:pPr>
      <w:r>
        <w:t>物理系统的实施；程序设计；程序和系统调试；系统切换、运行及维护。</w:t>
      </w:r>
    </w:p>
    <w:p>
      <w:pPr>
        <w:pStyle w:val="7"/>
        <w:numPr>
          <w:ilvl w:val="0"/>
          <w:numId w:val="1"/>
        </w:numPr>
        <w:tabs>
          <w:tab w:val="left" w:pos="957"/>
        </w:tabs>
        <w:ind w:left="957" w:hanging="362"/>
        <w:rPr>
          <w:sz w:val="24"/>
        </w:rPr>
      </w:pPr>
      <w:r>
        <w:rPr>
          <w:sz w:val="24"/>
        </w:rPr>
        <w:t>面向对象的系统分析与设计</w:t>
      </w:r>
    </w:p>
    <w:p>
      <w:pPr>
        <w:pStyle w:val="3"/>
        <w:spacing w:before="5"/>
        <w:rPr>
          <w:sz w:val="20"/>
        </w:rPr>
      </w:pPr>
    </w:p>
    <w:p>
      <w:pPr>
        <w:pStyle w:val="3"/>
        <w:spacing w:before="1" w:line="444" w:lineRule="auto"/>
        <w:ind w:left="595" w:right="189"/>
        <w:rPr>
          <w:rFonts w:hint="eastAsia"/>
        </w:rPr>
      </w:pPr>
      <w:r>
        <w:t>面向对象方法的基础理论；面向对象方法的建模工具，类图、用例图的绘制；</w:t>
      </w:r>
    </w:p>
    <w:p>
      <w:pPr>
        <w:pStyle w:val="3"/>
        <w:spacing w:before="1" w:line="444" w:lineRule="auto"/>
        <w:ind w:left="595" w:right="189"/>
      </w:pPr>
      <w:r>
        <w:t>9．项目管理</w:t>
      </w:r>
    </w:p>
    <w:p>
      <w:pPr>
        <w:pStyle w:val="3"/>
        <w:spacing w:before="1" w:line="444" w:lineRule="auto"/>
        <w:ind w:left="595" w:right="189"/>
        <w:rPr>
          <w:rFonts w:hint="eastAsia"/>
        </w:rPr>
      </w:pPr>
      <w:r>
        <w:t>项目管理的特点；项目的开发方式。</w:t>
      </w:r>
    </w:p>
    <w:p>
      <w:pPr>
        <w:pStyle w:val="3"/>
        <w:spacing w:before="1" w:line="444" w:lineRule="auto"/>
        <w:ind w:left="595" w:right="189"/>
        <w:rPr>
          <w:rFonts w:hint="eastAsia"/>
        </w:rPr>
      </w:pPr>
      <w:r>
        <w:rPr>
          <w:rFonts w:hint="eastAsia"/>
        </w:rPr>
        <w:t>10.决策支持系统和智能决策支持系统</w:t>
      </w:r>
    </w:p>
    <w:p>
      <w:pPr>
        <w:pStyle w:val="3"/>
        <w:spacing w:before="1" w:line="444" w:lineRule="auto"/>
        <w:ind w:left="595" w:right="189"/>
      </w:pPr>
      <w:r>
        <w:t>决策支持系统的产生和发展；决策支持系统的功能与定义。</w:t>
      </w:r>
    </w:p>
    <w:p>
      <w:pPr>
        <w:pStyle w:val="3"/>
        <w:spacing w:before="1" w:line="444" w:lineRule="auto"/>
        <w:ind w:left="595" w:right="189"/>
        <w:rPr>
          <w:sz w:val="20"/>
        </w:rPr>
      </w:pPr>
      <w:r>
        <w:rPr>
          <w:rFonts w:hint="eastAsia"/>
        </w:rPr>
        <w:t>11.</w:t>
      </w:r>
      <w:r>
        <w:t>电子商务</w:t>
      </w:r>
    </w:p>
    <w:p>
      <w:pPr>
        <w:pStyle w:val="3"/>
        <w:spacing w:before="1" w:line="364" w:lineRule="auto"/>
        <w:ind w:left="115" w:right="113" w:firstLine="480"/>
      </w:pPr>
      <w:r>
        <w:t>电子商务的概念；电子商务给企业和社会变革带来的影响；电子商务和管理信息系统的关系。</w:t>
      </w:r>
    </w:p>
    <w:p>
      <w:pPr>
        <w:tabs>
          <w:tab w:val="left" w:pos="1076"/>
        </w:tabs>
        <w:ind w:left="567"/>
        <w:rPr>
          <w:sz w:val="24"/>
        </w:rPr>
      </w:pPr>
      <w:r>
        <w:rPr>
          <w:rFonts w:hint="eastAsia"/>
          <w:sz w:val="24"/>
        </w:rPr>
        <w:t>12.</w:t>
      </w:r>
      <w:r>
        <w:rPr>
          <w:sz w:val="24"/>
        </w:rPr>
        <w:t>电子政务</w:t>
      </w:r>
    </w:p>
    <w:p>
      <w:pPr>
        <w:pStyle w:val="3"/>
        <w:spacing w:before="5"/>
        <w:rPr>
          <w:sz w:val="20"/>
        </w:rPr>
      </w:pPr>
    </w:p>
    <w:p>
      <w:pPr>
        <w:pStyle w:val="3"/>
        <w:spacing w:before="1" w:line="364" w:lineRule="auto"/>
        <w:ind w:left="115" w:right="113" w:firstLine="480"/>
        <w:rPr>
          <w:rFonts w:hint="eastAsia"/>
        </w:rPr>
      </w:pPr>
      <w:r>
        <w:t>电子政务基本概念。</w:t>
      </w:r>
    </w:p>
    <w:p>
      <w:pPr>
        <w:pStyle w:val="3"/>
        <w:spacing w:before="1" w:line="364" w:lineRule="auto"/>
        <w:ind w:left="115" w:right="113" w:firstLine="480"/>
        <w:rPr>
          <w:rFonts w:hint="eastAsia"/>
        </w:rPr>
      </w:pPr>
      <w:r>
        <w:rPr>
          <w:rFonts w:hint="eastAsia"/>
        </w:rPr>
        <w:t>13.数据挖掘</w:t>
      </w:r>
    </w:p>
    <w:p>
      <w:pPr>
        <w:pStyle w:val="3"/>
        <w:spacing w:before="1" w:line="364" w:lineRule="auto"/>
        <w:ind w:left="115" w:right="113" w:firstLine="480"/>
      </w:pPr>
      <w:r>
        <w:rPr>
          <w:rFonts w:hint="eastAsia"/>
        </w:rPr>
        <w:t>数据挖掘的概念、功能及主要应用。</w:t>
      </w:r>
    </w:p>
    <w:p>
      <w:pPr>
        <w:pStyle w:val="3"/>
      </w:pPr>
    </w:p>
    <w:p>
      <w:pPr>
        <w:pStyle w:val="3"/>
      </w:pPr>
    </w:p>
    <w:p>
      <w:pPr>
        <w:pStyle w:val="2"/>
        <w:spacing w:before="213"/>
        <w:ind w:right="1354"/>
        <w:jc w:val="right"/>
      </w:pPr>
      <w:bookmarkStart w:id="0" w:name="_GoBack"/>
      <w:bookmarkEnd w:id="0"/>
    </w:p>
    <w:sectPr>
      <w:pgSz w:w="11910" w:h="16840"/>
      <w:pgMar w:top="880" w:right="1120" w:bottom="280" w:left="11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05F05"/>
    <w:multiLevelType w:val="multilevel"/>
    <w:tmpl w:val="78A05F05"/>
    <w:lvl w:ilvl="0" w:tentative="0">
      <w:start w:val="3"/>
      <w:numFmt w:val="decimal"/>
      <w:lvlText w:val="%1."/>
      <w:lvlJc w:val="left"/>
      <w:pPr>
        <w:ind w:left="596" w:hanging="361"/>
        <w:jc w:val="left"/>
      </w:pPr>
      <w:rPr>
        <w:rFonts w:hint="default" w:ascii="宋体" w:hAnsi="宋体" w:eastAsia="宋体" w:cs="宋体"/>
        <w:spacing w:val="-18"/>
        <w:w w:val="100"/>
        <w:sz w:val="22"/>
        <w:szCs w:val="22"/>
        <w:lang w:val="zh-CN" w:eastAsia="zh-CN" w:bidi="zh-CN"/>
      </w:rPr>
    </w:lvl>
    <w:lvl w:ilvl="1" w:tentative="0">
      <w:start w:val="0"/>
      <w:numFmt w:val="bullet"/>
      <w:lvlText w:val="•"/>
      <w:lvlJc w:val="left"/>
      <w:pPr>
        <w:ind w:left="1506" w:hanging="361"/>
      </w:pPr>
      <w:rPr>
        <w:rFonts w:hint="default"/>
        <w:lang w:val="zh-CN" w:eastAsia="zh-CN" w:bidi="zh-CN"/>
      </w:rPr>
    </w:lvl>
    <w:lvl w:ilvl="2" w:tentative="0">
      <w:start w:val="0"/>
      <w:numFmt w:val="bullet"/>
      <w:lvlText w:val="•"/>
      <w:lvlJc w:val="left"/>
      <w:pPr>
        <w:ind w:left="2413" w:hanging="361"/>
      </w:pPr>
      <w:rPr>
        <w:rFonts w:hint="default"/>
        <w:lang w:val="zh-CN" w:eastAsia="zh-CN" w:bidi="zh-CN"/>
      </w:rPr>
    </w:lvl>
    <w:lvl w:ilvl="3" w:tentative="0">
      <w:start w:val="0"/>
      <w:numFmt w:val="bullet"/>
      <w:lvlText w:val="•"/>
      <w:lvlJc w:val="left"/>
      <w:pPr>
        <w:ind w:left="3319" w:hanging="361"/>
      </w:pPr>
      <w:rPr>
        <w:rFonts w:hint="default"/>
        <w:lang w:val="zh-CN" w:eastAsia="zh-CN" w:bidi="zh-CN"/>
      </w:rPr>
    </w:lvl>
    <w:lvl w:ilvl="4" w:tentative="0">
      <w:start w:val="0"/>
      <w:numFmt w:val="bullet"/>
      <w:lvlText w:val="•"/>
      <w:lvlJc w:val="left"/>
      <w:pPr>
        <w:ind w:left="4226" w:hanging="361"/>
      </w:pPr>
      <w:rPr>
        <w:rFonts w:hint="default"/>
        <w:lang w:val="zh-CN" w:eastAsia="zh-CN" w:bidi="zh-CN"/>
      </w:rPr>
    </w:lvl>
    <w:lvl w:ilvl="5" w:tentative="0">
      <w:start w:val="0"/>
      <w:numFmt w:val="bullet"/>
      <w:lvlText w:val="•"/>
      <w:lvlJc w:val="left"/>
      <w:pPr>
        <w:ind w:left="5133" w:hanging="361"/>
      </w:pPr>
      <w:rPr>
        <w:rFonts w:hint="default"/>
        <w:lang w:val="zh-CN" w:eastAsia="zh-CN" w:bidi="zh-CN"/>
      </w:rPr>
    </w:lvl>
    <w:lvl w:ilvl="6" w:tentative="0">
      <w:start w:val="0"/>
      <w:numFmt w:val="bullet"/>
      <w:lvlText w:val="•"/>
      <w:lvlJc w:val="left"/>
      <w:pPr>
        <w:ind w:left="6039" w:hanging="361"/>
      </w:pPr>
      <w:rPr>
        <w:rFonts w:hint="default"/>
        <w:lang w:val="zh-CN" w:eastAsia="zh-CN" w:bidi="zh-CN"/>
      </w:rPr>
    </w:lvl>
    <w:lvl w:ilvl="7" w:tentative="0">
      <w:start w:val="0"/>
      <w:numFmt w:val="bullet"/>
      <w:lvlText w:val="•"/>
      <w:lvlJc w:val="left"/>
      <w:pPr>
        <w:ind w:left="6946" w:hanging="361"/>
      </w:pPr>
      <w:rPr>
        <w:rFonts w:hint="default"/>
        <w:lang w:val="zh-CN" w:eastAsia="zh-CN" w:bidi="zh-CN"/>
      </w:rPr>
    </w:lvl>
    <w:lvl w:ilvl="8" w:tentative="0">
      <w:start w:val="0"/>
      <w:numFmt w:val="bullet"/>
      <w:lvlText w:val="•"/>
      <w:lvlJc w:val="left"/>
      <w:pPr>
        <w:ind w:left="7852" w:hanging="36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E04897"/>
    <w:rsid w:val="00025827"/>
    <w:rsid w:val="001501F2"/>
    <w:rsid w:val="00283CB6"/>
    <w:rsid w:val="002C48B2"/>
    <w:rsid w:val="006B70B2"/>
    <w:rsid w:val="007B5684"/>
    <w:rsid w:val="009C0512"/>
    <w:rsid w:val="00C8286D"/>
    <w:rsid w:val="00DD4EF7"/>
    <w:rsid w:val="00E04897"/>
    <w:rsid w:val="00FC3AAD"/>
    <w:rsid w:val="00FC65D5"/>
    <w:rsid w:val="089D028C"/>
    <w:rsid w:val="14E654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outlineLvl w:val="0"/>
    </w:pPr>
    <w:rPr>
      <w:b/>
      <w:bCs/>
      <w:sz w:val="24"/>
      <w:szCs w:val="24"/>
    </w:rPr>
  </w:style>
  <w:style w:type="character" w:default="1" w:styleId="5">
    <w:name w:val="Default Paragraph Font"/>
    <w:unhideWhenUsed/>
    <w:qFormat/>
    <w:uiPriority w:val="1"/>
  </w:style>
  <w:style w:type="table" w:default="1" w:styleId="4">
    <w:name w:val="Normal Table"/>
    <w:unhideWhenUsed/>
    <w:uiPriority w:val="99"/>
    <w:tblPr>
      <w:tblCellMar>
        <w:top w:w="0" w:type="dxa"/>
        <w:left w:w="108" w:type="dxa"/>
        <w:bottom w:w="0" w:type="dxa"/>
        <w:right w:w="108" w:type="dxa"/>
      </w:tblCellMar>
    </w:tblPr>
  </w:style>
  <w:style w:type="paragraph" w:styleId="3">
    <w:name w:val="Body Text"/>
    <w:basedOn w:val="1"/>
    <w:qFormat/>
    <w:uiPriority w:val="1"/>
    <w:rPr>
      <w:sz w:val="24"/>
      <w:szCs w:val="24"/>
    </w:rPr>
  </w:style>
  <w:style w:type="table" w:customStyle="1" w:styleId="6">
    <w:name w:val="Table Normal"/>
    <w:unhideWhenUsed/>
    <w:qFormat/>
    <w:uiPriority w:val="2"/>
    <w:tblPr>
      <w:tblCellMar>
        <w:top w:w="0" w:type="dxa"/>
        <w:left w:w="0" w:type="dxa"/>
        <w:bottom w:w="0" w:type="dxa"/>
        <w:right w:w="0" w:type="dxa"/>
      </w:tblCellMar>
    </w:tblPr>
  </w:style>
  <w:style w:type="paragraph" w:customStyle="1" w:styleId="7">
    <w:name w:val="List Paragraph"/>
    <w:basedOn w:val="1"/>
    <w:qFormat/>
    <w:uiPriority w:val="1"/>
    <w:pPr>
      <w:spacing w:before="99"/>
      <w:ind w:left="957" w:hanging="362"/>
    </w:p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2</Pages>
  <Words>148</Words>
  <Characters>849</Characters>
  <Lines>7</Lines>
  <Paragraphs>1</Paragraphs>
  <TotalTime>0</TotalTime>
  <ScaleCrop>false</ScaleCrop>
  <LinksUpToDate>false</LinksUpToDate>
  <CharactersWithSpaces>996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2019-02-27T07:31:00Z</dcterms:created>
  <dc:creator>zxd</dc:creator>
  <cp:lastModifiedBy>zhaow</cp:lastModifiedBy>
  <dcterms:modified xsi:type="dcterms:W3CDTF">2020-04-15T07:22:46Z</dcterms:modified>
  <dc:title>硕士研究生入学《管理学》考试大纲</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2019-02-27T00:00:00Z</vt:filetime>
  </property>
  <property fmtid="{D5CDD505-2E9C-101B-9397-08002B2CF9AE}" pid="3" name="Creator">
    <vt:lpwstr>WPS 文字</vt:lpwstr>
  </property>
  <property fmtid="{D5CDD505-2E9C-101B-9397-08002B2CF9AE}" pid="4" name="LastSaved">
    <vt:filetime>2019-02-27T00:00:00Z</vt:filetime>
  </property>
  <property fmtid="{D5CDD505-2E9C-101B-9397-08002B2CF9AE}" pid="5" name="KSOProductBuildVer">
    <vt:lpwstr>2052-11.1.0.9584</vt:lpwstr>
  </property>
</Properties>
</file>