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1E" w:rsidRDefault="00D4441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交通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学院接收推荐免试研究生工作细则</w:t>
      </w:r>
    </w:p>
    <w:p w:rsidR="00D4441E" w:rsidRDefault="00D4441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为保证接收推荐免试研究生工作的顺利进行，本着公平公正、科学选拔的原则，特制定本工作细则。</w:t>
      </w:r>
    </w:p>
    <w:p w:rsidR="00D4441E" w:rsidRDefault="00D4441E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学院计划接收推免生人数</w:t>
      </w:r>
    </w:p>
    <w:p w:rsidR="00D4441E" w:rsidRDefault="00D4441E">
      <w:pPr>
        <w:pStyle w:val="ListParagraph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>人左右。</w:t>
      </w:r>
      <w:r>
        <w:rPr>
          <w:rFonts w:hint="eastAsia"/>
          <w:color w:val="000000"/>
          <w:sz w:val="28"/>
          <w:szCs w:val="28"/>
        </w:rPr>
        <w:t>最终以全国推免系统确认录取数为准。</w:t>
      </w:r>
    </w:p>
    <w:p w:rsidR="00D4441E" w:rsidRDefault="00D4441E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复试名单确定原则（包括接收跨专业推免的要求）</w:t>
      </w:r>
    </w:p>
    <w:p w:rsidR="00D4441E" w:rsidRDefault="00D4441E">
      <w:pPr>
        <w:pStyle w:val="ListParagraph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所有“一流大学建设高校”和“一流学科建设高校”具体条件如下：</w:t>
      </w:r>
    </w:p>
    <w:tbl>
      <w:tblPr>
        <w:tblW w:w="8474" w:type="dxa"/>
        <w:jc w:val="center"/>
        <w:tblInd w:w="-2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97"/>
        <w:gridCol w:w="3690"/>
        <w:gridCol w:w="3487"/>
      </w:tblGrid>
      <w:tr w:rsidR="00D4441E">
        <w:trPr>
          <w:jc w:val="center"/>
        </w:trPr>
        <w:tc>
          <w:tcPr>
            <w:tcW w:w="12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081401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3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4441E" w:rsidRDefault="00D4441E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一流大学建设高校推免生</w:t>
            </w:r>
          </w:p>
          <w:p w:rsidR="00D4441E" w:rsidRDefault="00D4441E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一流学科建设高校（含一流大学建设高校分校），且符合以下条件之一的推免生：</w:t>
            </w:r>
          </w:p>
          <w:p w:rsidR="00D4441E" w:rsidRDefault="00D4441E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土木工程、交通运输工程、地质工程、工程力学国家重点学科（含二级学科）</w:t>
            </w:r>
          </w:p>
          <w:p w:rsidR="00D4441E" w:rsidRDefault="00D4441E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土木工程、地质工程、工程力学、城市地下空间工程、勘查技术与工程专业成绩排名前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  <w:p w:rsidR="00D4441E" w:rsidRDefault="00D4441E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全国岩土工程竞赛一等奖获得者（排名前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位）</w:t>
            </w:r>
          </w:p>
        </w:tc>
      </w:tr>
      <w:tr w:rsidR="00D4441E">
        <w:trPr>
          <w:trHeight w:val="3065"/>
          <w:jc w:val="center"/>
        </w:trPr>
        <w:tc>
          <w:tcPr>
            <w:tcW w:w="12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081406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3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4441E" w:rsidRDefault="00D4441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一流大学建设高校推免生</w:t>
            </w:r>
          </w:p>
          <w:p w:rsidR="00D4441E" w:rsidRDefault="00D4441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一流学科建设高校（含一流大学建设高校分校），且符合以下条件之一的推免生：</w:t>
            </w:r>
          </w:p>
          <w:p w:rsidR="00D4441E" w:rsidRDefault="00D4441E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国家重点学科（含二级学科）及前一轮学科评估排名前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位学校</w:t>
            </w:r>
          </w:p>
          <w:p w:rsidR="00D4441E" w:rsidRDefault="00D4441E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全国大学生结构竞赛一等奖获得者（排名前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位）、二等奖获得者（排名第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D4441E" w:rsidRDefault="00D4441E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桥梁工程专业方向成绩排名前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</w:tr>
      <w:tr w:rsidR="00D4441E">
        <w:trPr>
          <w:jc w:val="center"/>
        </w:trPr>
        <w:tc>
          <w:tcPr>
            <w:tcW w:w="12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081600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测绘科学与技术</w:t>
            </w:r>
          </w:p>
        </w:tc>
        <w:tc>
          <w:tcPr>
            <w:tcW w:w="3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4441E" w:rsidRDefault="00D4441E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一流大学建设高校推免生</w:t>
            </w:r>
          </w:p>
          <w:p w:rsidR="00D4441E" w:rsidRDefault="00D4441E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一流学科建设高校（含一流大学建设高校分校），且符合以下条件之一的推免生：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）国家重点学科（含二级学科）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）全国高校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GIS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技能大赛一等奖获得者（排名前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位）、二等奖获得者（排名第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）；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）“北斗杯”全国青少年科技创新大赛一等奖以上的前四名、二等奖以上的前二名</w:t>
            </w:r>
          </w:p>
        </w:tc>
      </w:tr>
      <w:tr w:rsidR="00D4441E">
        <w:trPr>
          <w:jc w:val="center"/>
        </w:trPr>
        <w:tc>
          <w:tcPr>
            <w:tcW w:w="12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082300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3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4441E" w:rsidRDefault="00D4441E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一流大学建设高校推免生</w:t>
            </w:r>
          </w:p>
          <w:p w:rsidR="00D4441E" w:rsidRDefault="00D4441E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一流学科建设高校（含一流大学建设高校分校），且符合以下条件之一的推免生：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）国家重点学科（含二级学科）及前一轮学科评估排名前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）“挑战杯”三等奖以上，前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名；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）全国大学生交通科技大赛一等奖前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名、二等奖第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名；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）全国大学生数模竞赛一等奖</w:t>
            </w:r>
          </w:p>
        </w:tc>
      </w:tr>
      <w:tr w:rsidR="00D4441E">
        <w:trPr>
          <w:jc w:val="center"/>
        </w:trPr>
        <w:tc>
          <w:tcPr>
            <w:tcW w:w="12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085214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水利工程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专业学位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4441E" w:rsidRDefault="00D4441E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一流大学建设高校推免生</w:t>
            </w:r>
          </w:p>
          <w:p w:rsidR="00D4441E" w:rsidRDefault="00D4441E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一流学科建设高校（含一流大学建设高校分校），且符合以下条件之一的推免生：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具有港口海岸及近海工程博士点</w:t>
            </w:r>
          </w:p>
        </w:tc>
      </w:tr>
      <w:tr w:rsidR="00D4441E">
        <w:trPr>
          <w:jc w:val="center"/>
        </w:trPr>
        <w:tc>
          <w:tcPr>
            <w:tcW w:w="12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085222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441E" w:rsidRDefault="00D4441E" w:rsidP="00D4441E">
            <w:pPr>
              <w:widowControl/>
              <w:spacing w:before="100" w:beforeAutospacing="1" w:after="100" w:afterAutospacing="1"/>
              <w:ind w:firstLineChars="500" w:firstLine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交通运输工程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专业学位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D4441E" w:rsidRDefault="00D4441E" w:rsidP="00D4441E">
            <w:pPr>
              <w:widowControl/>
              <w:spacing w:before="100" w:beforeAutospacing="1" w:after="100" w:afterAutospacing="1"/>
              <w:ind w:firstLineChars="500" w:firstLine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道路与铁道工程</w:t>
            </w:r>
          </w:p>
          <w:p w:rsidR="00D4441E" w:rsidRDefault="00D4441E" w:rsidP="00D4441E">
            <w:pPr>
              <w:widowControl/>
              <w:spacing w:before="100" w:beforeAutospacing="1" w:after="100" w:afterAutospacing="1"/>
              <w:ind w:firstLineChars="500" w:firstLine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交通信息工程及控制</w:t>
            </w:r>
          </w:p>
          <w:p w:rsidR="00D4441E" w:rsidRDefault="00D4441E" w:rsidP="00D4441E">
            <w:pPr>
              <w:widowControl/>
              <w:spacing w:before="100" w:beforeAutospacing="1" w:after="100" w:afterAutospacing="1"/>
              <w:ind w:firstLineChars="500" w:firstLine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交通运输规划与管理</w:t>
            </w:r>
          </w:p>
          <w:p w:rsidR="00D4441E" w:rsidRDefault="00D4441E" w:rsidP="00D4441E">
            <w:pPr>
              <w:widowControl/>
              <w:spacing w:before="100" w:beforeAutospacing="1" w:after="100" w:afterAutospacing="1"/>
              <w:ind w:firstLineChars="500" w:firstLine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载运工具运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</w:t>
            </w:r>
          </w:p>
          <w:p w:rsidR="00D4441E" w:rsidRDefault="00D4441E" w:rsidP="00D4441E">
            <w:pPr>
              <w:widowControl/>
              <w:spacing w:before="100" w:beforeAutospacing="1" w:after="100" w:afterAutospacing="1"/>
              <w:ind w:firstLineChars="500" w:firstLine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岩土工程</w:t>
            </w:r>
          </w:p>
          <w:p w:rsidR="00D4441E" w:rsidRDefault="00D4441E" w:rsidP="00D4441E">
            <w:pPr>
              <w:widowControl/>
              <w:spacing w:before="100" w:beforeAutospacing="1" w:after="100" w:afterAutospacing="1"/>
              <w:ind w:firstLineChars="500" w:firstLine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桥梁工程</w:t>
            </w:r>
          </w:p>
          <w:p w:rsidR="00D4441E" w:rsidRDefault="00D4441E" w:rsidP="00D4441E">
            <w:pPr>
              <w:widowControl/>
              <w:spacing w:before="100" w:beforeAutospacing="1" w:after="100" w:afterAutospacing="1"/>
              <w:ind w:firstLineChars="500" w:firstLine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交通地理信息系统</w:t>
            </w:r>
          </w:p>
          <w:p w:rsidR="00D4441E" w:rsidRDefault="00D4441E" w:rsidP="00D4441E">
            <w:pPr>
              <w:widowControl/>
              <w:spacing w:before="100" w:beforeAutospacing="1" w:after="100" w:afterAutospacing="1"/>
              <w:ind w:firstLineChars="500" w:firstLine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交通测绘与信息技术</w:t>
            </w:r>
          </w:p>
        </w:tc>
        <w:tc>
          <w:tcPr>
            <w:tcW w:w="3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01/02/03/04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方向同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082300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要求；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方向同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081401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要求；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方向同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081406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要求；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07/08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方向同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081600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要求</w:t>
            </w:r>
          </w:p>
          <w:p w:rsidR="00D4441E" w:rsidRDefault="00D4441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D4441E" w:rsidRDefault="00D4441E" w:rsidP="00D4441E">
      <w:pPr>
        <w:pStyle w:val="ListParagraph"/>
        <w:ind w:firstLine="31680"/>
        <w:rPr>
          <w:sz w:val="28"/>
          <w:szCs w:val="28"/>
          <w:highlight w:val="yellow"/>
        </w:rPr>
      </w:pPr>
    </w:p>
    <w:p w:rsidR="00D4441E" w:rsidRDefault="00D4441E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考核形式及要求</w:t>
      </w:r>
    </w:p>
    <w:p w:rsidR="00D4441E" w:rsidRDefault="00D4441E" w:rsidP="00B373E4">
      <w:pPr>
        <w:pStyle w:val="ListParagraph"/>
        <w:ind w:firstLine="3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形式：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>口试</w:t>
      </w:r>
      <w:r>
        <w:rPr>
          <w:sz w:val="28"/>
          <w:szCs w:val="28"/>
          <w:u w:val="single"/>
        </w:rPr>
        <w:t xml:space="preserve">                     </w:t>
      </w:r>
    </w:p>
    <w:p w:rsidR="00D4441E" w:rsidRDefault="00D4441E" w:rsidP="00B373E4">
      <w:pPr>
        <w:pStyle w:val="ListParagraph"/>
        <w:ind w:firstLine="3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要求：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>英语能力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专业知识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科研能力</w:t>
      </w:r>
      <w:r>
        <w:rPr>
          <w:sz w:val="28"/>
          <w:szCs w:val="28"/>
          <w:u w:val="single"/>
        </w:rPr>
        <w:t xml:space="preserve">                   </w:t>
      </w:r>
    </w:p>
    <w:p w:rsidR="00D4441E" w:rsidRDefault="00D4441E" w:rsidP="00B373E4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时间：复试通知预计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暑假期间分批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发布</w:t>
      </w:r>
    </w:p>
    <w:p w:rsidR="00D4441E" w:rsidRDefault="00D4441E" w:rsidP="00B373E4">
      <w:pPr>
        <w:pStyle w:val="ListParagraph"/>
        <w:ind w:firstLine="316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考核时间预计安排在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暑假及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月中下旬</w:t>
      </w:r>
      <w:r>
        <w:rPr>
          <w:sz w:val="28"/>
          <w:szCs w:val="28"/>
          <w:u w:val="single"/>
        </w:rPr>
        <w:t xml:space="preserve">       </w:t>
      </w:r>
    </w:p>
    <w:p w:rsidR="00D4441E" w:rsidRDefault="00D4441E" w:rsidP="00B373E4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异地及九龙湖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校区</w:t>
      </w:r>
    </w:p>
    <w:p w:rsidR="00D4441E" w:rsidRDefault="00D4441E">
      <w:pPr>
        <w:pStyle w:val="ListParagraph"/>
        <w:ind w:left="720" w:firstLineChars="0" w:firstLine="0"/>
        <w:rPr>
          <w:sz w:val="28"/>
          <w:szCs w:val="28"/>
        </w:rPr>
      </w:pPr>
    </w:p>
    <w:p w:rsidR="00D4441E" w:rsidRDefault="00D44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四、申请者在收到学院复试通知后，须按要求及时在系统中回复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确认参加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或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确认不参加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，未在规定时间内回复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确认参加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的，将视为放弃复试资格。</w:t>
      </w:r>
    </w:p>
    <w:p w:rsidR="00D4441E" w:rsidRDefault="00D4441E">
      <w:pPr>
        <w:rPr>
          <w:sz w:val="28"/>
          <w:szCs w:val="28"/>
        </w:rPr>
      </w:pP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五、申请者须在参加复试时向报考学院提交以下纸质材料供审查（</w:t>
      </w:r>
      <w:r>
        <w:rPr>
          <w:rStyle w:val="Strong"/>
          <w:rFonts w:cs="宋体" w:hint="eastAsia"/>
          <w:color w:val="0000FF"/>
          <w:sz w:val="28"/>
          <w:szCs w:val="28"/>
        </w:rPr>
        <w:t>注意：无需提前寄送</w:t>
      </w:r>
      <w:r>
        <w:rPr>
          <w:rFonts w:hint="eastAsia"/>
          <w:color w:val="000000"/>
          <w:sz w:val="28"/>
          <w:szCs w:val="28"/>
        </w:rPr>
        <w:t>）：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1</w:t>
      </w:r>
      <w:r>
        <w:rPr>
          <w:rFonts w:hint="eastAsia"/>
          <w:color w:val="000000"/>
        </w:rPr>
        <w:t>）</w:t>
      </w:r>
      <w:r>
        <w:rPr>
          <w:rStyle w:val="Strong"/>
          <w:rFonts w:cs="宋体" w:hint="eastAsia"/>
          <w:color w:val="000000"/>
        </w:rPr>
        <w:t>《东南大学接收推荐免试研究生申请表》</w:t>
      </w:r>
      <w:r>
        <w:rPr>
          <w:rFonts w:hint="eastAsia"/>
          <w:color w:val="000000"/>
        </w:rPr>
        <w:t>原件（通过</w:t>
      </w:r>
      <w:r>
        <w:rPr>
          <w:rStyle w:val="Strong"/>
          <w:rFonts w:cs="宋体" w:hint="eastAsia"/>
          <w:color w:val="000000"/>
        </w:rPr>
        <w:t>“</w:t>
      </w:r>
      <w:r>
        <w:rPr>
          <w:rStyle w:val="Strong"/>
          <w:rFonts w:cs="宋体" w:hint="eastAsia"/>
          <w:color w:val="666666"/>
        </w:rPr>
        <w:t>东南大学接收推荐免试研究生网上申请系统</w:t>
      </w:r>
      <w:r>
        <w:rPr>
          <w:rStyle w:val="Strong"/>
          <w:rFonts w:cs="宋体" w:hint="eastAsia"/>
          <w:color w:val="000000"/>
        </w:rPr>
        <w:t>”</w:t>
      </w:r>
      <w:r>
        <w:rPr>
          <w:rFonts w:hint="eastAsia"/>
          <w:color w:val="000000"/>
        </w:rPr>
        <w:t>打印）。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2</w:t>
      </w:r>
      <w:r>
        <w:rPr>
          <w:rFonts w:hint="eastAsia"/>
          <w:color w:val="000000"/>
        </w:rPr>
        <w:t>）大学本科阶段成绩单原件（须加盖</w:t>
      </w:r>
      <w:r>
        <w:rPr>
          <w:rFonts w:hint="eastAsia"/>
          <w:color w:val="666666"/>
        </w:rPr>
        <w:t>学</w:t>
      </w:r>
      <w:r>
        <w:rPr>
          <w:rFonts w:hint="eastAsia"/>
          <w:color w:val="000000"/>
        </w:rPr>
        <w:t>校教务处或学院公章）。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3</w:t>
      </w:r>
      <w:r>
        <w:rPr>
          <w:rFonts w:hint="eastAsia"/>
          <w:color w:val="000000"/>
        </w:rPr>
        <w:t>）本人有效身份证件和学生证复印件，原件备查。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4</w:t>
      </w:r>
      <w:r>
        <w:rPr>
          <w:rFonts w:hint="eastAsia"/>
          <w:color w:val="000000"/>
        </w:rPr>
        <w:t>）外语水平证明（如</w:t>
      </w:r>
      <w:r>
        <w:rPr>
          <w:color w:val="000000"/>
        </w:rPr>
        <w:t>CET-4</w:t>
      </w:r>
      <w:r>
        <w:rPr>
          <w:rFonts w:hint="eastAsia"/>
          <w:color w:val="000000"/>
        </w:rPr>
        <w:t>、</w:t>
      </w:r>
      <w:r>
        <w:rPr>
          <w:color w:val="000000"/>
        </w:rPr>
        <w:t>CET-6</w:t>
      </w:r>
      <w:r>
        <w:rPr>
          <w:rFonts w:hint="eastAsia"/>
          <w:color w:val="000000"/>
        </w:rPr>
        <w:t>、</w:t>
      </w:r>
      <w:r>
        <w:rPr>
          <w:color w:val="000000"/>
        </w:rPr>
        <w:t>TOEFL</w:t>
      </w:r>
      <w:r>
        <w:rPr>
          <w:rFonts w:hint="eastAsia"/>
          <w:color w:val="000000"/>
        </w:rPr>
        <w:t>、</w:t>
      </w:r>
      <w:r>
        <w:rPr>
          <w:color w:val="000000"/>
        </w:rPr>
        <w:t>IELTS</w:t>
      </w:r>
      <w:r>
        <w:rPr>
          <w:rFonts w:hint="eastAsia"/>
          <w:color w:val="000000"/>
        </w:rPr>
        <w:t>等的证书或成绩单复印件），原件备查。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5</w:t>
      </w:r>
      <w:r>
        <w:rPr>
          <w:rFonts w:hint="eastAsia"/>
          <w:color w:val="000000"/>
        </w:rPr>
        <w:t>）如有校级及以上获奖证书和公开发表的学术论文，请提供复印件，原件备查。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6</w:t>
      </w:r>
      <w:r>
        <w:rPr>
          <w:rFonts w:hint="eastAsia"/>
          <w:color w:val="000000"/>
        </w:rPr>
        <w:t>）如申请直接攻读博士学位，还须下载填写《东南大学本科直博研究生申请</w:t>
      </w:r>
      <w:r>
        <w:rPr>
          <w:color w:val="000000"/>
        </w:rPr>
        <w:t>-</w:t>
      </w:r>
      <w:r>
        <w:rPr>
          <w:rFonts w:hint="eastAsia"/>
          <w:color w:val="000000"/>
        </w:rPr>
        <w:t>考核表》。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六、拟接收原则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按照招生专业，根据面试成绩从高到底排序接收</w:t>
      </w:r>
    </w:p>
    <w:p w:rsidR="00D4441E" w:rsidRDefault="00D4441E">
      <w:pPr>
        <w:pStyle w:val="NormalWeb"/>
        <w:numPr>
          <w:ilvl w:val="0"/>
          <w:numId w:val="9"/>
        </w:numPr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联系人：潘国锋</w:t>
      </w:r>
      <w:r>
        <w:rPr>
          <w:color w:val="000000"/>
          <w:sz w:val="28"/>
          <w:szCs w:val="28"/>
        </w:rPr>
        <w:t xml:space="preserve">         </w:t>
      </w: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18905160681   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Fengpan9701@163.com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八、其他未尽事宜参见学校通知。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九、学院接收推免生工作小组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组长：</w:t>
      </w:r>
      <w:r>
        <w:rPr>
          <w:rFonts w:hint="eastAsia"/>
        </w:rPr>
        <w:t>刘攀</w:t>
      </w:r>
      <w:r>
        <w:t xml:space="preserve"> </w:t>
      </w:r>
    </w:p>
    <w:p w:rsidR="00D4441E" w:rsidRDefault="00D4441E">
      <w:pPr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8"/>
          <w:szCs w:val="28"/>
        </w:rPr>
        <w:t>副组长：</w:t>
      </w:r>
      <w:r>
        <w:rPr>
          <w:rFonts w:ascii="宋体" w:hAnsi="宋体" w:hint="eastAsia"/>
          <w:sz w:val="24"/>
        </w:rPr>
        <w:t>陆建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陈怡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成员：</w:t>
      </w:r>
      <w:r>
        <w:rPr>
          <w:rFonts w:hint="eastAsia"/>
        </w:rPr>
        <w:t>秦霞</w:t>
      </w:r>
      <w:r>
        <w:t xml:space="preserve"> </w:t>
      </w:r>
      <w:r>
        <w:rPr>
          <w:rFonts w:hint="eastAsia"/>
        </w:rPr>
        <w:t>王炜</w:t>
      </w:r>
      <w:r>
        <w:t xml:space="preserve"> </w:t>
      </w:r>
      <w:r>
        <w:rPr>
          <w:rFonts w:hint="eastAsia"/>
        </w:rPr>
        <w:t>陈峻</w:t>
      </w:r>
      <w:r>
        <w:t xml:space="preserve"> </w:t>
      </w:r>
      <w:r>
        <w:rPr>
          <w:rFonts w:hint="eastAsia"/>
        </w:rPr>
        <w:t>黄晓明</w:t>
      </w:r>
      <w:r>
        <w:t xml:space="preserve"> </w:t>
      </w:r>
      <w:r>
        <w:rPr>
          <w:rFonts w:hint="eastAsia"/>
        </w:rPr>
        <w:t>刘松玉</w:t>
      </w:r>
      <w:r>
        <w:t xml:space="preserve"> </w:t>
      </w:r>
      <w:r>
        <w:rPr>
          <w:rFonts w:hint="eastAsia"/>
        </w:rPr>
        <w:t>何杰</w:t>
      </w:r>
      <w:r>
        <w:t xml:space="preserve"> </w:t>
      </w:r>
      <w:r>
        <w:rPr>
          <w:rFonts w:hint="eastAsia"/>
        </w:rPr>
        <w:t>黄侨</w:t>
      </w:r>
      <w:r>
        <w:t xml:space="preserve"> </w:t>
      </w:r>
      <w:r>
        <w:rPr>
          <w:rFonts w:hint="eastAsia"/>
        </w:rPr>
        <w:t>钱振东</w:t>
      </w:r>
      <w:r>
        <w:t xml:space="preserve"> </w:t>
      </w:r>
      <w:r>
        <w:rPr>
          <w:rFonts w:hint="eastAsia"/>
        </w:rPr>
        <w:t>胡伍生</w:t>
      </w:r>
      <w:r>
        <w:t xml:space="preserve"> </w:t>
      </w:r>
      <w:r>
        <w:rPr>
          <w:rFonts w:hint="eastAsia"/>
        </w:rPr>
        <w:t>蔡先华</w:t>
      </w:r>
      <w:r>
        <w:t xml:space="preserve"> </w:t>
      </w:r>
      <w:r>
        <w:rPr>
          <w:rFonts w:hint="eastAsia"/>
        </w:rPr>
        <w:t>陈一梅</w:t>
      </w:r>
      <w:r>
        <w:t xml:space="preserve"> </w:t>
      </w:r>
      <w:r>
        <w:rPr>
          <w:rFonts w:hint="eastAsia"/>
        </w:rPr>
        <w:t>马涛</w:t>
      </w:r>
    </w:p>
    <w:p w:rsidR="00D4441E" w:rsidRDefault="00D4441E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</w:p>
    <w:sectPr w:rsidR="00D4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4DC8B3"/>
    <w:multiLevelType w:val="singleLevel"/>
    <w:tmpl w:val="974DC8B3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1">
    <w:nsid w:val="978DB58E"/>
    <w:multiLevelType w:val="singleLevel"/>
    <w:tmpl w:val="978DB58E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A34383CF"/>
    <w:multiLevelType w:val="singleLevel"/>
    <w:tmpl w:val="A34383C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AA934C4F"/>
    <w:multiLevelType w:val="singleLevel"/>
    <w:tmpl w:val="AA934C4F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4">
    <w:nsid w:val="F43F35FE"/>
    <w:multiLevelType w:val="singleLevel"/>
    <w:tmpl w:val="F43F35F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0E40F097"/>
    <w:multiLevelType w:val="singleLevel"/>
    <w:tmpl w:val="0E40F09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1CA49EDA"/>
    <w:multiLevelType w:val="singleLevel"/>
    <w:tmpl w:val="1CA49ED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">
    <w:nsid w:val="213D821A"/>
    <w:multiLevelType w:val="singleLevel"/>
    <w:tmpl w:val="213D821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8">
    <w:nsid w:val="39595D83"/>
    <w:multiLevelType w:val="multilevel"/>
    <w:tmpl w:val="39595D8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E14"/>
    <w:rsid w:val="00063699"/>
    <w:rsid w:val="00073BE1"/>
    <w:rsid w:val="001329C9"/>
    <w:rsid w:val="001569E1"/>
    <w:rsid w:val="002172A7"/>
    <w:rsid w:val="002D47E3"/>
    <w:rsid w:val="00337C23"/>
    <w:rsid w:val="003B7929"/>
    <w:rsid w:val="006F4EAB"/>
    <w:rsid w:val="00705E14"/>
    <w:rsid w:val="00786974"/>
    <w:rsid w:val="007C7177"/>
    <w:rsid w:val="0089111C"/>
    <w:rsid w:val="008B3105"/>
    <w:rsid w:val="00961EBC"/>
    <w:rsid w:val="00A51863"/>
    <w:rsid w:val="00AB5736"/>
    <w:rsid w:val="00AF0F8A"/>
    <w:rsid w:val="00B373E4"/>
    <w:rsid w:val="00B7591C"/>
    <w:rsid w:val="00BA13F1"/>
    <w:rsid w:val="00C908DB"/>
    <w:rsid w:val="00D4441E"/>
    <w:rsid w:val="00E3730B"/>
    <w:rsid w:val="00EF7EF6"/>
    <w:rsid w:val="00FC4F3C"/>
    <w:rsid w:val="27CB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1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11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11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9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11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9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111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911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9111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9111C"/>
    <w:rPr>
      <w:rFonts w:cs="Times New Roman"/>
    </w:rPr>
  </w:style>
  <w:style w:type="paragraph" w:styleId="ListParagraph">
    <w:name w:val="List Paragraph"/>
    <w:basedOn w:val="Normal"/>
    <w:uiPriority w:val="99"/>
    <w:qFormat/>
    <w:rsid w:val="008911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265</Words>
  <Characters>1512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交通  学院接收推荐免试研究生工作细则</dc:title>
  <dc:subject/>
  <dc:creator>Windows 用户</dc:creator>
  <cp:keywords/>
  <dc:description/>
  <cp:lastModifiedBy>张宏</cp:lastModifiedBy>
  <cp:revision>2</cp:revision>
  <dcterms:created xsi:type="dcterms:W3CDTF">2018-06-25T06:56:00Z</dcterms:created>
  <dcterms:modified xsi:type="dcterms:W3CDTF">2018-06-25T06:56:00Z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