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B42771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BD2C6F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DB5982">
        <w:rPr>
          <w:rFonts w:ascii="宋体" w:hAnsi="宋体" w:hint="eastAsia"/>
          <w:b/>
          <w:sz w:val="24"/>
        </w:rPr>
        <w:t xml:space="preserve">   </w:t>
      </w:r>
      <w:r w:rsidR="00340F7E">
        <w:rPr>
          <w:rFonts w:ascii="宋体" w:hAnsi="宋体"/>
          <w:b/>
          <w:sz w:val="24"/>
        </w:rPr>
        <w:t xml:space="preserve">        </w:t>
      </w:r>
      <w:r w:rsidR="00317EDD">
        <w:rPr>
          <w:rFonts w:ascii="宋体" w:hAnsi="宋体" w:hint="eastAsia"/>
          <w:b/>
          <w:sz w:val="24"/>
        </w:rPr>
        <w:t xml:space="preserve">考试科目名称: </w:t>
      </w:r>
      <w:r w:rsidR="00DB5982" w:rsidRPr="00DB5982">
        <w:rPr>
          <w:rFonts w:ascii="宋体" w:hAnsi="宋体" w:hint="eastAsia"/>
          <w:b/>
          <w:sz w:val="24"/>
        </w:rPr>
        <w:t>兽医</w:t>
      </w:r>
      <w:r w:rsidR="00D3765B">
        <w:rPr>
          <w:rFonts w:ascii="宋体" w:hAnsi="宋体" w:hint="eastAsia"/>
          <w:b/>
          <w:sz w:val="24"/>
        </w:rPr>
        <w:t>内科学</w:t>
      </w:r>
      <w:r w:rsidR="00D3765B">
        <w:rPr>
          <w:rFonts w:ascii="宋体" w:hAnsi="宋体"/>
          <w:b/>
          <w:sz w:val="24"/>
        </w:rPr>
        <w:t>和外科学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8561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C76533" w:rsidRDefault="00C76533" w:rsidP="00026679">
            <w:pPr>
              <w:rPr>
                <w:rFonts w:ascii="宋体" w:hAnsi="宋体"/>
                <w:sz w:val="24"/>
              </w:rPr>
            </w:pPr>
          </w:p>
          <w:p w:rsidR="00C76533" w:rsidRDefault="00C76533" w:rsidP="00AD79E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兽医内科学绪论</w:t>
            </w:r>
          </w:p>
          <w:p w:rsidR="00C76533" w:rsidRDefault="00C76533" w:rsidP="00C76533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要求考生熟练掌握兽医</w:t>
            </w:r>
            <w:r>
              <w:t>内科学的概念、内容</w:t>
            </w:r>
            <w:r>
              <w:rPr>
                <w:rFonts w:hint="eastAsia"/>
              </w:rPr>
              <w:t>.</w:t>
            </w:r>
          </w:p>
          <w:p w:rsidR="00C76533" w:rsidRPr="00C76533" w:rsidRDefault="00C76533" w:rsidP="00C76533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要求考生熟练掌握兽医内科学各章</w:t>
            </w:r>
            <w:r>
              <w:t>概论</w:t>
            </w:r>
            <w:r>
              <w:rPr>
                <w:rFonts w:hint="eastAsia"/>
              </w:rPr>
              <w:t>.</w:t>
            </w:r>
          </w:p>
          <w:p w:rsidR="00317EDD" w:rsidRDefault="003A22F7" w:rsidP="00AD79E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兽医内科学</w:t>
            </w:r>
            <w:r w:rsidR="00C76533">
              <w:rPr>
                <w:rFonts w:hint="eastAsia"/>
                <w:sz w:val="24"/>
              </w:rPr>
              <w:t>各论</w:t>
            </w:r>
          </w:p>
          <w:p w:rsidR="00317EDD" w:rsidRPr="000F6397" w:rsidRDefault="00AD79EE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</w:t>
            </w:r>
            <w:r w:rsidRPr="000F6397">
              <w:rPr>
                <w:rFonts w:hint="eastAsia"/>
                <w:szCs w:val="21"/>
              </w:rPr>
              <w:t>掌握</w:t>
            </w:r>
            <w:r w:rsidR="003A22F7" w:rsidRPr="003A22F7">
              <w:rPr>
                <w:rFonts w:hAnsi="宋体" w:hint="eastAsia"/>
                <w:szCs w:val="21"/>
              </w:rPr>
              <w:t>心力衰竭的发生原因</w:t>
            </w:r>
            <w:r w:rsidR="00317EDD" w:rsidRPr="000F6397">
              <w:rPr>
                <w:rFonts w:hint="eastAsia"/>
                <w:szCs w:val="21"/>
              </w:rPr>
              <w:t>.</w:t>
            </w:r>
          </w:p>
          <w:p w:rsidR="000F6397" w:rsidRDefault="00317EDD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</w:t>
            </w:r>
            <w:r w:rsidR="00AD79EE" w:rsidRPr="000F6397">
              <w:rPr>
                <w:rFonts w:hint="eastAsia"/>
                <w:szCs w:val="21"/>
              </w:rPr>
              <w:t>掌握</w:t>
            </w:r>
            <w:r w:rsidR="003A22F7" w:rsidRPr="003A22F7">
              <w:rPr>
                <w:rFonts w:hAnsi="宋体" w:hint="eastAsia"/>
                <w:szCs w:val="21"/>
              </w:rPr>
              <w:t>临床上常见的肾炎类型和如何区别</w:t>
            </w:r>
            <w:r w:rsidRPr="000F6397">
              <w:rPr>
                <w:rFonts w:hint="eastAsia"/>
                <w:szCs w:val="21"/>
              </w:rPr>
              <w:t>.</w:t>
            </w:r>
          </w:p>
          <w:p w:rsidR="003A22F7" w:rsidRDefault="003A22F7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>
              <w:rPr>
                <w:szCs w:val="21"/>
              </w:rPr>
              <w:t>理解</w:t>
            </w:r>
            <w:r w:rsidRPr="003A22F7">
              <w:rPr>
                <w:rFonts w:hint="eastAsia"/>
                <w:szCs w:val="21"/>
              </w:rPr>
              <w:t>结核病</w:t>
            </w:r>
            <w:r>
              <w:rPr>
                <w:rFonts w:hint="eastAsia"/>
                <w:szCs w:val="21"/>
              </w:rPr>
              <w:t>对</w:t>
            </w:r>
            <w:r w:rsidRPr="003A22F7">
              <w:rPr>
                <w:rFonts w:hint="eastAsia"/>
                <w:szCs w:val="21"/>
              </w:rPr>
              <w:t>牛群危害</w:t>
            </w:r>
            <w:r w:rsidR="00C76533">
              <w:rPr>
                <w:rFonts w:hint="eastAsia"/>
                <w:szCs w:val="21"/>
              </w:rPr>
              <w:t>和消灭牛场</w:t>
            </w:r>
            <w:r w:rsidRPr="003A22F7">
              <w:rPr>
                <w:rFonts w:hint="eastAsia"/>
                <w:szCs w:val="21"/>
              </w:rPr>
              <w:t>结核病</w:t>
            </w:r>
            <w:r w:rsidR="00C76533">
              <w:rPr>
                <w:rFonts w:hint="eastAsia"/>
                <w:szCs w:val="21"/>
              </w:rPr>
              <w:t>的措施</w:t>
            </w:r>
          </w:p>
          <w:p w:rsidR="00C76533" w:rsidRDefault="00C76533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>
              <w:rPr>
                <w:szCs w:val="21"/>
              </w:rPr>
              <w:t>熟练掌握</w:t>
            </w:r>
            <w:r w:rsidRPr="00C76533">
              <w:rPr>
                <w:rFonts w:hint="eastAsia"/>
                <w:szCs w:val="21"/>
              </w:rPr>
              <w:t>不同类型贫血的发病原因</w:t>
            </w:r>
          </w:p>
          <w:p w:rsidR="00C76533" w:rsidRDefault="00C76533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要求考生熟练掌握</w:t>
            </w:r>
            <w:r w:rsidRPr="00C76533">
              <w:rPr>
                <w:rFonts w:hint="eastAsia"/>
                <w:szCs w:val="21"/>
              </w:rPr>
              <w:t>营养代谢疾病的特点</w:t>
            </w:r>
          </w:p>
          <w:p w:rsidR="00C76533" w:rsidRDefault="00C76533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>
              <w:rPr>
                <w:szCs w:val="21"/>
              </w:rPr>
              <w:t>熟练掌握</w:t>
            </w:r>
            <w:r w:rsidRPr="00C76533">
              <w:rPr>
                <w:rFonts w:hint="eastAsia"/>
                <w:szCs w:val="21"/>
              </w:rPr>
              <w:t>风湿的常见病因</w:t>
            </w:r>
          </w:p>
          <w:p w:rsidR="00C76533" w:rsidRDefault="00C76533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>
              <w:rPr>
                <w:szCs w:val="21"/>
              </w:rPr>
              <w:t>熟练掌握</w:t>
            </w:r>
            <w:r>
              <w:rPr>
                <w:rFonts w:hint="eastAsia"/>
                <w:szCs w:val="21"/>
              </w:rPr>
              <w:t>急性瘤胃</w:t>
            </w:r>
            <w:proofErr w:type="gramStart"/>
            <w:r>
              <w:rPr>
                <w:rFonts w:hint="eastAsia"/>
                <w:szCs w:val="21"/>
              </w:rPr>
              <w:t>臌</w:t>
            </w:r>
            <w:proofErr w:type="gramEnd"/>
            <w:r>
              <w:rPr>
                <w:rFonts w:hint="eastAsia"/>
                <w:szCs w:val="21"/>
              </w:rPr>
              <w:t>气的</w:t>
            </w:r>
            <w:r w:rsidRPr="00C76533">
              <w:rPr>
                <w:rFonts w:hint="eastAsia"/>
                <w:szCs w:val="21"/>
              </w:rPr>
              <w:t>诊断</w:t>
            </w:r>
            <w:r>
              <w:rPr>
                <w:rFonts w:hint="eastAsia"/>
                <w:szCs w:val="21"/>
              </w:rPr>
              <w:t>、</w:t>
            </w:r>
            <w:r w:rsidRPr="00C76533">
              <w:rPr>
                <w:rFonts w:hint="eastAsia"/>
                <w:szCs w:val="21"/>
              </w:rPr>
              <w:t>治疗原则</w:t>
            </w:r>
            <w:r>
              <w:rPr>
                <w:rFonts w:hint="eastAsia"/>
                <w:szCs w:val="21"/>
              </w:rPr>
              <w:t>和</w:t>
            </w:r>
            <w:r w:rsidRPr="00C76533">
              <w:rPr>
                <w:rFonts w:hint="eastAsia"/>
                <w:szCs w:val="21"/>
              </w:rPr>
              <w:t>注意</w:t>
            </w:r>
            <w:r>
              <w:rPr>
                <w:rFonts w:hint="eastAsia"/>
                <w:szCs w:val="21"/>
              </w:rPr>
              <w:t>事项</w:t>
            </w:r>
          </w:p>
          <w:p w:rsidR="000F6397" w:rsidRPr="000F6397" w:rsidRDefault="000F6397" w:rsidP="000F6397">
            <w:pPr>
              <w:spacing w:line="380" w:lineRule="exact"/>
              <w:rPr>
                <w:szCs w:val="21"/>
              </w:rPr>
            </w:pPr>
          </w:p>
          <w:p w:rsidR="00317EDD" w:rsidRDefault="003A22F7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兽医外科学</w:t>
            </w:r>
            <w:r w:rsidR="00C76533">
              <w:rPr>
                <w:rFonts w:hint="eastAsia"/>
                <w:sz w:val="24"/>
              </w:rPr>
              <w:t>各论</w:t>
            </w:r>
          </w:p>
          <w:p w:rsidR="00317EDD" w:rsidRPr="000F6397" w:rsidRDefault="00317EDD" w:rsidP="00317ED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要求考生熟练掌握</w:t>
            </w:r>
            <w:r w:rsidR="003A22F7">
              <w:rPr>
                <w:rFonts w:hint="eastAsia"/>
                <w:szCs w:val="21"/>
              </w:rPr>
              <w:t>外科感染</w:t>
            </w:r>
            <w:r w:rsidR="003A22F7" w:rsidRPr="003A22F7">
              <w:rPr>
                <w:rFonts w:hint="eastAsia"/>
                <w:szCs w:val="21"/>
              </w:rPr>
              <w:t>特点</w:t>
            </w:r>
            <w:r w:rsidR="001A3E4E">
              <w:rPr>
                <w:rFonts w:hint="eastAsia"/>
                <w:szCs w:val="21"/>
              </w:rPr>
              <w:t>的</w:t>
            </w:r>
            <w:r w:rsidR="001A3E4E">
              <w:rPr>
                <w:szCs w:val="21"/>
              </w:rPr>
              <w:t>主要</w:t>
            </w:r>
            <w:r w:rsidR="000F6397" w:rsidRPr="000F6397">
              <w:rPr>
                <w:rFonts w:hint="eastAsia"/>
                <w:szCs w:val="21"/>
              </w:rPr>
              <w:t>内容</w:t>
            </w:r>
            <w:r w:rsidRPr="000F6397">
              <w:rPr>
                <w:rFonts w:hint="eastAsia"/>
                <w:szCs w:val="21"/>
              </w:rPr>
              <w:t>.</w:t>
            </w:r>
          </w:p>
          <w:p w:rsidR="001C401D" w:rsidRPr="003A22F7" w:rsidRDefault="00317EDD" w:rsidP="002A0D9B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熟练掌握</w:t>
            </w:r>
            <w:r w:rsidR="003A22F7" w:rsidRPr="003A22F7">
              <w:rPr>
                <w:rFonts w:hint="eastAsia"/>
                <w:szCs w:val="21"/>
              </w:rPr>
              <w:t>临床脓肿的一般治疗方案</w:t>
            </w:r>
            <w:r w:rsidR="001A3E4E">
              <w:rPr>
                <w:rFonts w:asciiTheme="minorEastAsia" w:eastAsiaTheme="minorEastAsia" w:hAnsiTheme="minorEastAsia"/>
                <w:szCs w:val="21"/>
              </w:rPr>
              <w:t>的主要内容</w:t>
            </w:r>
          </w:p>
          <w:p w:rsidR="003A22F7" w:rsidRDefault="00C76533" w:rsidP="002A0D9B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要求考生熟练掌握</w:t>
            </w:r>
            <w:r w:rsidRPr="00C76533">
              <w:rPr>
                <w:rFonts w:hint="eastAsia"/>
                <w:szCs w:val="21"/>
              </w:rPr>
              <w:t>局限性肿胀</w:t>
            </w:r>
            <w:r>
              <w:rPr>
                <w:rFonts w:hint="eastAsia"/>
                <w:szCs w:val="21"/>
              </w:rPr>
              <w:t>的分类</w:t>
            </w:r>
            <w:r>
              <w:rPr>
                <w:szCs w:val="21"/>
              </w:rPr>
              <w:t>、</w:t>
            </w:r>
            <w:r w:rsidRPr="00C76533">
              <w:rPr>
                <w:rFonts w:hint="eastAsia"/>
                <w:szCs w:val="21"/>
              </w:rPr>
              <w:t>行鉴别</w:t>
            </w:r>
            <w:r>
              <w:rPr>
                <w:rFonts w:hint="eastAsia"/>
                <w:szCs w:val="21"/>
              </w:rPr>
              <w:t>和</w:t>
            </w:r>
            <w:r w:rsidRPr="00C76533">
              <w:rPr>
                <w:rFonts w:hint="eastAsia"/>
                <w:szCs w:val="21"/>
              </w:rPr>
              <w:t>治疗方法。</w:t>
            </w:r>
          </w:p>
          <w:p w:rsidR="00C76533" w:rsidRDefault="00C76533" w:rsidP="002A0D9B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>
              <w:rPr>
                <w:szCs w:val="21"/>
              </w:rPr>
              <w:t>熟练掌握</w:t>
            </w:r>
            <w:r w:rsidRPr="00C76533">
              <w:rPr>
                <w:rFonts w:hint="eastAsia"/>
                <w:szCs w:val="21"/>
              </w:rPr>
              <w:t>创伤一期愈合的过程</w:t>
            </w:r>
          </w:p>
          <w:p w:rsidR="00C76533" w:rsidRDefault="00C76533" w:rsidP="002A0D9B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>
              <w:rPr>
                <w:szCs w:val="21"/>
              </w:rPr>
              <w:t>熟练掌握</w:t>
            </w:r>
            <w:r w:rsidRPr="00C76533">
              <w:rPr>
                <w:rFonts w:hint="eastAsia"/>
                <w:szCs w:val="21"/>
              </w:rPr>
              <w:t>骨折的概念、病因、分类及影响骨折愈合的因素</w:t>
            </w:r>
          </w:p>
          <w:p w:rsidR="0097772B" w:rsidRPr="0097772B" w:rsidRDefault="0097772B" w:rsidP="0097772B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97772B">
              <w:rPr>
                <w:rFonts w:hint="eastAsia"/>
                <w:szCs w:val="21"/>
              </w:rPr>
              <w:t>要求考生熟练掌握四肢疾病的主要内容</w:t>
            </w:r>
          </w:p>
          <w:p w:rsidR="0097772B" w:rsidRPr="002A0D9B" w:rsidRDefault="0097772B" w:rsidP="0097772B">
            <w:pPr>
              <w:spacing w:line="380" w:lineRule="exact"/>
              <w:ind w:left="315" w:firstLineChars="50" w:firstLine="105"/>
              <w:rPr>
                <w:szCs w:val="21"/>
              </w:rPr>
            </w:pPr>
            <w:r>
              <w:rPr>
                <w:szCs w:val="21"/>
              </w:rPr>
              <w:t xml:space="preserve">7. </w:t>
            </w:r>
            <w:r w:rsidRPr="0097772B">
              <w:rPr>
                <w:rFonts w:hint="eastAsia"/>
                <w:szCs w:val="21"/>
              </w:rPr>
              <w:t>要求考生熟练掌握蹄病等主要内容</w:t>
            </w:r>
          </w:p>
          <w:p w:rsidR="007C02B2" w:rsidRDefault="007C02B2" w:rsidP="003A22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3A22F7" w:rsidRDefault="003A22F7" w:rsidP="003A22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3A22F7" w:rsidRPr="003A22F7" w:rsidRDefault="003A22F7" w:rsidP="003A22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 w:rsidR="003A22F7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0分     考试时间：3小时    考试方式：笔试</w:t>
            </w:r>
          </w:p>
          <w:p w:rsidR="00317EDD" w:rsidRDefault="00317EDD" w:rsidP="003A22F7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 w:rsidR="003A22F7">
              <w:rPr>
                <w:szCs w:val="24"/>
              </w:rPr>
              <w:t xml:space="preserve"> </w:t>
            </w:r>
            <w:r w:rsidR="00DB5982">
              <w:rPr>
                <w:rFonts w:hint="eastAsia"/>
                <w:szCs w:val="24"/>
              </w:rPr>
              <w:t>简答</w:t>
            </w:r>
            <w:r>
              <w:rPr>
                <w:rFonts w:hint="eastAsia"/>
                <w:szCs w:val="24"/>
              </w:rPr>
              <w:t>题（</w:t>
            </w:r>
            <w:r w:rsidR="003A22F7">
              <w:rPr>
                <w:szCs w:val="24"/>
              </w:rPr>
              <w:t>4</w:t>
            </w:r>
            <w:r w:rsidR="00DB5982"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分）</w:t>
            </w:r>
          </w:p>
          <w:p w:rsidR="00317EDD" w:rsidRDefault="00DB5982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题（</w:t>
            </w:r>
            <w:r>
              <w:rPr>
                <w:rFonts w:hAnsi="宋体"/>
                <w:szCs w:val="24"/>
              </w:rPr>
              <w:t>60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C04C53" w:rsidRDefault="00C04C53" w:rsidP="00DB5982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</w:p>
          <w:p w:rsidR="00341E8D" w:rsidRDefault="00341E8D" w:rsidP="00C04C53">
            <w:pPr>
              <w:pStyle w:val="2"/>
              <w:rPr>
                <w:rFonts w:hAnsi="宋体"/>
                <w:szCs w:val="24"/>
              </w:rPr>
            </w:pPr>
            <w:r w:rsidRPr="00341E8D">
              <w:rPr>
                <w:rFonts w:hAnsi="宋体" w:hint="eastAsia"/>
                <w:szCs w:val="24"/>
              </w:rPr>
              <w:t>参考书目：</w:t>
            </w:r>
            <w:r w:rsidR="00C04C53" w:rsidRPr="00C04C53">
              <w:rPr>
                <w:rFonts w:hAnsi="宋体" w:hint="eastAsia"/>
                <w:szCs w:val="24"/>
              </w:rPr>
              <w:t>郭定宗</w:t>
            </w:r>
            <w:r w:rsidRPr="00C04C53">
              <w:rPr>
                <w:rFonts w:hAnsi="宋体" w:hint="eastAsia"/>
                <w:szCs w:val="24"/>
              </w:rPr>
              <w:t>.</w:t>
            </w:r>
            <w:r w:rsidR="00C04C53" w:rsidRPr="00C04C53">
              <w:rPr>
                <w:rFonts w:hAnsi="宋体" w:hint="eastAsia"/>
                <w:szCs w:val="24"/>
              </w:rPr>
              <w:t>兽医内科学 第2版</w:t>
            </w:r>
            <w:r w:rsidRPr="00C04C53">
              <w:rPr>
                <w:rFonts w:hAnsi="宋体" w:hint="eastAsia"/>
                <w:szCs w:val="24"/>
              </w:rPr>
              <w:t>.</w:t>
            </w:r>
            <w:r w:rsidR="00C04C53" w:rsidRPr="00C04C53">
              <w:rPr>
                <w:rFonts w:hAnsi="宋体" w:hint="eastAsia"/>
                <w:szCs w:val="24"/>
              </w:rPr>
              <w:t>高等教育</w:t>
            </w:r>
            <w:r w:rsidRPr="00C04C53">
              <w:rPr>
                <w:rFonts w:hAnsi="宋体" w:hint="eastAsia"/>
                <w:szCs w:val="24"/>
              </w:rPr>
              <w:t>出版社</w:t>
            </w:r>
            <w:r w:rsidR="00C04C53" w:rsidRPr="00C04C53">
              <w:rPr>
                <w:rFonts w:hAnsi="宋体" w:hint="eastAsia"/>
                <w:szCs w:val="24"/>
              </w:rPr>
              <w:t>. 201</w:t>
            </w:r>
            <w:r w:rsidR="00C04C53" w:rsidRPr="00C04C53">
              <w:rPr>
                <w:rFonts w:hAnsi="宋体"/>
                <w:szCs w:val="24"/>
              </w:rPr>
              <w:t>0</w:t>
            </w:r>
          </w:p>
          <w:p w:rsidR="00C04C53" w:rsidRPr="00341E8D" w:rsidRDefault="00C04C53" w:rsidP="00C04C53">
            <w:pPr>
              <w:pStyle w:val="2"/>
              <w:rPr>
                <w:rFonts w:hAnsi="宋体" w:hint="eastAsia"/>
                <w:szCs w:val="24"/>
              </w:rPr>
            </w:pPr>
            <w:r>
              <w:rPr>
                <w:rFonts w:hAnsi="宋体"/>
                <w:szCs w:val="24"/>
              </w:rPr>
              <w:t xml:space="preserve">          </w:t>
            </w:r>
            <w:r>
              <w:rPr>
                <w:rFonts w:hAnsi="宋体" w:hint="eastAsia"/>
                <w:szCs w:val="24"/>
              </w:rPr>
              <w:t>王洪斌</w:t>
            </w:r>
            <w:r>
              <w:rPr>
                <w:rFonts w:hAnsi="宋体"/>
                <w:szCs w:val="24"/>
              </w:rPr>
              <w:t>.</w:t>
            </w:r>
            <w:r>
              <w:rPr>
                <w:rFonts w:hAnsi="宋体" w:hint="eastAsia"/>
                <w:szCs w:val="24"/>
              </w:rPr>
              <w:t>家畜</w:t>
            </w:r>
            <w:r>
              <w:rPr>
                <w:rFonts w:hAnsi="宋体"/>
                <w:szCs w:val="24"/>
              </w:rPr>
              <w:t>外科学</w:t>
            </w:r>
            <w:r>
              <w:rPr>
                <w:rFonts w:hAnsi="宋体" w:hint="eastAsia"/>
                <w:szCs w:val="24"/>
              </w:rPr>
              <w:t xml:space="preserve"> 第四版</w:t>
            </w:r>
            <w:r>
              <w:rPr>
                <w:rFonts w:hAnsi="宋体"/>
                <w:szCs w:val="24"/>
              </w:rPr>
              <w:t>.</w:t>
            </w:r>
            <w:r>
              <w:rPr>
                <w:rFonts w:hAnsi="宋体" w:hint="eastAsia"/>
                <w:szCs w:val="24"/>
              </w:rPr>
              <w:t>中国农业出版社.</w:t>
            </w:r>
            <w:r>
              <w:rPr>
                <w:rFonts w:hAnsi="宋体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hAnsi="宋体" w:hint="eastAsia"/>
                <w:szCs w:val="24"/>
              </w:rPr>
              <w:t>2002</w:t>
            </w:r>
          </w:p>
        </w:tc>
      </w:tr>
    </w:tbl>
    <w:p w:rsidR="00745C81" w:rsidRDefault="00745C81" w:rsidP="000F6397"/>
    <w:sectPr w:rsidR="00745C81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41949CB"/>
    <w:multiLevelType w:val="hybridMultilevel"/>
    <w:tmpl w:val="5E403F40"/>
    <w:lvl w:ilvl="0" w:tplc="75EEA8F6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4B5A0A27"/>
    <w:multiLevelType w:val="hybridMultilevel"/>
    <w:tmpl w:val="BFC46576"/>
    <w:lvl w:ilvl="0" w:tplc="18223AC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91C6165"/>
    <w:multiLevelType w:val="hybridMultilevel"/>
    <w:tmpl w:val="6CDE0776"/>
    <w:lvl w:ilvl="0" w:tplc="698A4312">
      <w:start w:val="1"/>
      <w:numFmt w:val="decimal"/>
      <w:lvlText w:val="%1."/>
      <w:lvlJc w:val="left"/>
      <w:pPr>
        <w:ind w:left="840" w:hanging="360"/>
      </w:pPr>
      <w:rPr>
        <w:rFonts w:asci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06B3E52"/>
    <w:multiLevelType w:val="hybridMultilevel"/>
    <w:tmpl w:val="2BEA0E9C"/>
    <w:lvl w:ilvl="0" w:tplc="A5E83E22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62A1725"/>
    <w:multiLevelType w:val="hybridMultilevel"/>
    <w:tmpl w:val="09569866"/>
    <w:lvl w:ilvl="0" w:tplc="41B64742">
      <w:start w:val="6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D4F38DE"/>
    <w:multiLevelType w:val="hybridMultilevel"/>
    <w:tmpl w:val="50AEA3E4"/>
    <w:lvl w:ilvl="0" w:tplc="B0BC95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1A77531"/>
    <w:multiLevelType w:val="hybridMultilevel"/>
    <w:tmpl w:val="10C484EA"/>
    <w:lvl w:ilvl="0" w:tplc="134C8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1"/>
  </w:num>
  <w:num w:numId="9">
    <w:abstractNumId w:val="13"/>
  </w:num>
  <w:num w:numId="10">
    <w:abstractNumId w:val="9"/>
  </w:num>
  <w:num w:numId="11">
    <w:abstractNumId w:val="10"/>
  </w:num>
  <w:num w:numId="12">
    <w:abstractNumId w:val="8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F6397"/>
    <w:rsid w:val="001A3E4E"/>
    <w:rsid w:val="001C401D"/>
    <w:rsid w:val="002A0D9B"/>
    <w:rsid w:val="002A770E"/>
    <w:rsid w:val="002B0291"/>
    <w:rsid w:val="00317EDD"/>
    <w:rsid w:val="00340F7E"/>
    <w:rsid w:val="00341E8D"/>
    <w:rsid w:val="00380B28"/>
    <w:rsid w:val="003A170E"/>
    <w:rsid w:val="003A22F7"/>
    <w:rsid w:val="007008D5"/>
    <w:rsid w:val="00745C81"/>
    <w:rsid w:val="007617B7"/>
    <w:rsid w:val="007C02B2"/>
    <w:rsid w:val="008B0A8D"/>
    <w:rsid w:val="009141B5"/>
    <w:rsid w:val="00962EEA"/>
    <w:rsid w:val="0097772B"/>
    <w:rsid w:val="009B4905"/>
    <w:rsid w:val="00A90EF1"/>
    <w:rsid w:val="00AD79EE"/>
    <w:rsid w:val="00AE29CC"/>
    <w:rsid w:val="00B42771"/>
    <w:rsid w:val="00BD2C6F"/>
    <w:rsid w:val="00C04C53"/>
    <w:rsid w:val="00C76533"/>
    <w:rsid w:val="00D066A7"/>
    <w:rsid w:val="00D3765B"/>
    <w:rsid w:val="00D5369C"/>
    <w:rsid w:val="00D82033"/>
    <w:rsid w:val="00DB5982"/>
    <w:rsid w:val="00E3109D"/>
    <w:rsid w:val="00F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CF689-8AC0-440A-857F-29F1321C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D066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21</cp:revision>
  <dcterms:created xsi:type="dcterms:W3CDTF">2017-09-03T17:15:00Z</dcterms:created>
  <dcterms:modified xsi:type="dcterms:W3CDTF">2018-09-05T07:44:00Z</dcterms:modified>
</cp:coreProperties>
</file>