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B42771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>
        <w:rPr>
          <w:rFonts w:ascii="宋体" w:hAnsi="宋体" w:cs="宋体"/>
          <w:b/>
          <w:bCs/>
          <w:sz w:val="32"/>
          <w:szCs w:val="32"/>
        </w:rPr>
        <w:t>9</w:t>
      </w:r>
      <w:r w:rsidR="00317EDD"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BD2C6F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r w:rsidR="00DB5982">
        <w:rPr>
          <w:rFonts w:ascii="宋体" w:hAnsi="宋体" w:hint="eastAsia"/>
          <w:b/>
          <w:sz w:val="24"/>
        </w:rPr>
        <w:t xml:space="preserve">   </w:t>
      </w:r>
      <w:r w:rsidR="00340F7E">
        <w:rPr>
          <w:rFonts w:ascii="宋体" w:hAnsi="宋体"/>
          <w:b/>
          <w:sz w:val="24"/>
        </w:rPr>
        <w:t xml:space="preserve">        </w:t>
      </w:r>
      <w:r w:rsidR="00317EDD">
        <w:rPr>
          <w:rFonts w:ascii="宋体" w:hAnsi="宋体" w:hint="eastAsia"/>
          <w:b/>
          <w:sz w:val="24"/>
        </w:rPr>
        <w:t xml:space="preserve">考试科目名称: </w:t>
      </w:r>
      <w:r w:rsidR="009A6F90">
        <w:rPr>
          <w:rFonts w:ascii="宋体" w:hAnsi="宋体" w:hint="eastAsia"/>
          <w:b/>
          <w:sz w:val="24"/>
        </w:rPr>
        <w:t>特种经济动物饲养综合</w:t>
      </w:r>
    </w:p>
    <w:tbl>
      <w:tblPr>
        <w:tblStyle w:val="a"/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2A0D9B">
        <w:trPr>
          <w:trHeight w:val="8561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317EDD" w:rsidRDefault="009A6F90" w:rsidP="00AD79EE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动物营养</w:t>
            </w:r>
          </w:p>
          <w:p w:rsidR="00317EDD" w:rsidRPr="000F6397" w:rsidRDefault="00AD79EE" w:rsidP="00317EDD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1A3E4E">
              <w:rPr>
                <w:rFonts w:hint="eastAsia"/>
                <w:szCs w:val="21"/>
              </w:rPr>
              <w:t>熟练</w:t>
            </w:r>
            <w:r w:rsidRPr="000F6397">
              <w:rPr>
                <w:rFonts w:hint="eastAsia"/>
                <w:szCs w:val="21"/>
              </w:rPr>
              <w:t>掌握</w:t>
            </w:r>
            <w:r w:rsidR="009A6F90" w:rsidRPr="009A6F90">
              <w:rPr>
                <w:rFonts w:hAnsi="宋体" w:hint="eastAsia"/>
                <w:szCs w:val="21"/>
              </w:rPr>
              <w:t>营养物质</w:t>
            </w:r>
            <w:r w:rsidR="009A6F90">
              <w:rPr>
                <w:rFonts w:hAnsi="宋体" w:hint="eastAsia"/>
                <w:szCs w:val="21"/>
              </w:rPr>
              <w:t>的</w:t>
            </w:r>
            <w:r w:rsidR="009A6F90">
              <w:rPr>
                <w:rFonts w:hAnsi="宋体"/>
                <w:szCs w:val="21"/>
              </w:rPr>
              <w:t>分类和功能</w:t>
            </w:r>
            <w:r w:rsidR="00317EDD" w:rsidRPr="000F6397">
              <w:rPr>
                <w:rFonts w:hint="eastAsia"/>
                <w:szCs w:val="21"/>
              </w:rPr>
              <w:t>.</w:t>
            </w:r>
          </w:p>
          <w:p w:rsidR="000F6397" w:rsidRDefault="00317EDD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1A3E4E">
              <w:rPr>
                <w:rFonts w:hint="eastAsia"/>
                <w:szCs w:val="21"/>
              </w:rPr>
              <w:t>熟练</w:t>
            </w:r>
            <w:r w:rsidR="00AD79EE" w:rsidRPr="000F6397">
              <w:rPr>
                <w:rFonts w:hint="eastAsia"/>
                <w:szCs w:val="21"/>
              </w:rPr>
              <w:t>掌握</w:t>
            </w:r>
            <w:r w:rsidR="009A6F90" w:rsidRPr="009A6F90">
              <w:rPr>
                <w:rFonts w:hAnsi="宋体" w:hint="eastAsia"/>
                <w:szCs w:val="21"/>
              </w:rPr>
              <w:t>蛋白质</w:t>
            </w:r>
            <w:r w:rsidR="009A6F90">
              <w:rPr>
                <w:rFonts w:hAnsi="宋体" w:hint="eastAsia"/>
                <w:szCs w:val="21"/>
              </w:rPr>
              <w:t>的结构</w:t>
            </w:r>
            <w:r w:rsidR="009A6F90">
              <w:rPr>
                <w:rFonts w:hAnsi="宋体"/>
                <w:szCs w:val="21"/>
              </w:rPr>
              <w:t>和组成</w:t>
            </w:r>
            <w:r w:rsidRPr="000F6397">
              <w:rPr>
                <w:rFonts w:hint="eastAsia"/>
                <w:szCs w:val="21"/>
              </w:rPr>
              <w:t>.</w:t>
            </w:r>
          </w:p>
          <w:p w:rsidR="00EE41A0" w:rsidRDefault="00EE41A0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EE41A0">
              <w:rPr>
                <w:rFonts w:hint="eastAsia"/>
                <w:szCs w:val="21"/>
              </w:rPr>
              <w:t>要求考生熟练掌握动物对水分的摄入与排出方式</w:t>
            </w:r>
            <w:r>
              <w:rPr>
                <w:rFonts w:hint="eastAsia"/>
                <w:szCs w:val="21"/>
              </w:rPr>
              <w:t>.</w:t>
            </w:r>
          </w:p>
          <w:p w:rsidR="000F6397" w:rsidRPr="000F6397" w:rsidRDefault="000F6397" w:rsidP="000F6397">
            <w:pPr>
              <w:spacing w:line="380" w:lineRule="exact"/>
              <w:rPr>
                <w:szCs w:val="21"/>
              </w:rPr>
            </w:pPr>
          </w:p>
          <w:p w:rsidR="00317EDD" w:rsidRDefault="009A6F90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饲料</w:t>
            </w:r>
          </w:p>
          <w:p w:rsidR="00317EDD" w:rsidRPr="000F6397" w:rsidRDefault="00317EDD" w:rsidP="00317EDD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要求考生熟练掌握</w:t>
            </w:r>
            <w:r w:rsidR="009A6F90">
              <w:rPr>
                <w:rFonts w:hint="eastAsia"/>
                <w:szCs w:val="21"/>
              </w:rPr>
              <w:t>按照国际分类方法动物常用的饲料分</w:t>
            </w:r>
            <w:r w:rsidR="009A6F90" w:rsidRPr="009A6F90">
              <w:rPr>
                <w:rFonts w:hint="eastAsia"/>
                <w:szCs w:val="21"/>
              </w:rPr>
              <w:t>类</w:t>
            </w:r>
            <w:r w:rsidR="009A6F90">
              <w:rPr>
                <w:rFonts w:hint="eastAsia"/>
                <w:szCs w:val="21"/>
              </w:rPr>
              <w:t>的</w:t>
            </w:r>
            <w:r w:rsidR="009A6F90">
              <w:rPr>
                <w:szCs w:val="21"/>
              </w:rPr>
              <w:t>主要内容</w:t>
            </w:r>
            <w:r w:rsidRPr="000F6397">
              <w:rPr>
                <w:rFonts w:hint="eastAsia"/>
                <w:szCs w:val="21"/>
              </w:rPr>
              <w:t>.</w:t>
            </w:r>
          </w:p>
          <w:p w:rsidR="001C401D" w:rsidRPr="002A0D9B" w:rsidRDefault="00317EDD" w:rsidP="002A0D9B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1A3E4E">
              <w:rPr>
                <w:rFonts w:hint="eastAsia"/>
                <w:szCs w:val="21"/>
              </w:rPr>
              <w:t>熟练掌握</w:t>
            </w:r>
            <w:r w:rsidR="009A6F90">
              <w:rPr>
                <w:rFonts w:hint="eastAsia"/>
                <w:szCs w:val="21"/>
              </w:rPr>
              <w:t>动物饲料中的营养物质的</w:t>
            </w:r>
            <w:r w:rsidR="009A6F90" w:rsidRPr="009A6F90">
              <w:rPr>
                <w:rFonts w:hint="eastAsia"/>
                <w:szCs w:val="21"/>
              </w:rPr>
              <w:t>种</w:t>
            </w:r>
            <w:r w:rsidR="009A6F90">
              <w:rPr>
                <w:rFonts w:hint="eastAsia"/>
                <w:szCs w:val="21"/>
              </w:rPr>
              <w:t>类</w:t>
            </w:r>
            <w:r w:rsidR="009A6F90">
              <w:rPr>
                <w:szCs w:val="21"/>
              </w:rPr>
              <w:t>和功能</w:t>
            </w:r>
            <w:r w:rsidR="001A3E4E">
              <w:rPr>
                <w:rFonts w:asciiTheme="minorEastAsia" w:eastAsiaTheme="minorEastAsia" w:hAnsiTheme="minorEastAsia"/>
                <w:szCs w:val="21"/>
              </w:rPr>
              <w:t>的主要内容</w:t>
            </w:r>
          </w:p>
          <w:p w:rsidR="00AE29CC" w:rsidRDefault="00AE29CC" w:rsidP="00340F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B0291" w:rsidRPr="002B0291" w:rsidRDefault="009A6F90" w:rsidP="002B0291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养殖</w:t>
            </w:r>
          </w:p>
          <w:p w:rsidR="002B0291" w:rsidRDefault="00F5760C" w:rsidP="002B0291">
            <w:pPr>
              <w:pStyle w:val="a3"/>
              <w:widowControl/>
              <w:numPr>
                <w:ilvl w:val="0"/>
                <w:numId w:val="1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</w:t>
            </w:r>
            <w:r w:rsidR="009A6F90" w:rsidRPr="009A6F90">
              <w:rPr>
                <w:rFonts w:hint="eastAsia"/>
                <w:szCs w:val="21"/>
              </w:rPr>
              <w:t>野生动物养殖的目的和意义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  <w:p w:rsidR="002B0291" w:rsidRPr="00EE41A0" w:rsidRDefault="00F5760C" w:rsidP="002B0291">
            <w:pPr>
              <w:pStyle w:val="a3"/>
              <w:widowControl/>
              <w:numPr>
                <w:ilvl w:val="0"/>
                <w:numId w:val="1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</w:t>
            </w:r>
            <w:r w:rsidR="009A6F90" w:rsidRPr="009A6F90">
              <w:rPr>
                <w:rFonts w:hint="eastAsia"/>
                <w:szCs w:val="21"/>
              </w:rPr>
              <w:t>一种野生动物养殖现状及发展前景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  <w:p w:rsidR="00EE41A0" w:rsidRDefault="00EE41A0" w:rsidP="00EE41A0">
            <w:pPr>
              <w:pStyle w:val="a3"/>
              <w:widowControl/>
              <w:numPr>
                <w:ilvl w:val="0"/>
                <w:numId w:val="11"/>
              </w:numPr>
              <w:ind w:firstLineChars="0"/>
              <w:jc w:val="left"/>
              <w:rPr>
                <w:szCs w:val="21"/>
              </w:rPr>
            </w:pPr>
            <w:r w:rsidRPr="00EE41A0">
              <w:rPr>
                <w:rFonts w:hint="eastAsia"/>
                <w:szCs w:val="21"/>
              </w:rPr>
              <w:t>要求考生熟练掌握我国三大毛皮动物养殖业</w:t>
            </w:r>
            <w:r>
              <w:rPr>
                <w:rFonts w:hint="eastAsia"/>
                <w:szCs w:val="21"/>
              </w:rPr>
              <w:t>的主要内容</w:t>
            </w:r>
            <w:r>
              <w:rPr>
                <w:rFonts w:hint="eastAsia"/>
                <w:szCs w:val="21"/>
              </w:rPr>
              <w:t>.</w:t>
            </w:r>
          </w:p>
          <w:p w:rsidR="00EE41A0" w:rsidRPr="00EE41A0" w:rsidRDefault="00EE41A0" w:rsidP="00EE41A0">
            <w:pPr>
              <w:pStyle w:val="a3"/>
              <w:widowControl/>
              <w:numPr>
                <w:ilvl w:val="0"/>
                <w:numId w:val="11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要求</w:t>
            </w:r>
            <w:r>
              <w:rPr>
                <w:szCs w:val="21"/>
              </w:rPr>
              <w:t>考生熟练掌握</w:t>
            </w:r>
            <w:r w:rsidRPr="00EE41A0">
              <w:rPr>
                <w:rFonts w:hint="eastAsia"/>
                <w:szCs w:val="21"/>
              </w:rPr>
              <w:t>判断和评价一个养殖动物的健康状况</w:t>
            </w:r>
          </w:p>
          <w:p w:rsidR="002B0291" w:rsidRPr="002A0D9B" w:rsidRDefault="002B0291" w:rsidP="002B02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B0291" w:rsidRPr="009B4905" w:rsidRDefault="00EE41A0" w:rsidP="00EE41A0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E41A0">
              <w:rPr>
                <w:rFonts w:ascii="宋体" w:hAnsi="宋体" w:cs="宋体" w:hint="eastAsia"/>
                <w:color w:val="000000"/>
                <w:kern w:val="0"/>
                <w:sz w:val="24"/>
              </w:rPr>
              <w:t>特种经济动物产品利用和开发</w:t>
            </w:r>
          </w:p>
          <w:p w:rsidR="009B4905" w:rsidRDefault="007C02B2" w:rsidP="009B4905">
            <w:pPr>
              <w:pStyle w:val="a3"/>
              <w:widowControl/>
              <w:numPr>
                <w:ilvl w:val="0"/>
                <w:numId w:val="12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</w:t>
            </w:r>
            <w:r w:rsidR="00EE41A0" w:rsidRPr="00EE41A0">
              <w:rPr>
                <w:rFonts w:hint="eastAsia"/>
                <w:szCs w:val="21"/>
              </w:rPr>
              <w:t>特种经济动物产品利用和开发的现状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  <w:p w:rsidR="009B4905" w:rsidRPr="009B4905" w:rsidRDefault="007C02B2" w:rsidP="009B4905">
            <w:pPr>
              <w:pStyle w:val="a3"/>
              <w:widowControl/>
              <w:numPr>
                <w:ilvl w:val="0"/>
                <w:numId w:val="12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</w:t>
            </w:r>
            <w:r w:rsidR="00EE41A0" w:rsidRPr="00EE41A0">
              <w:rPr>
                <w:rFonts w:hint="eastAsia"/>
                <w:szCs w:val="21"/>
              </w:rPr>
              <w:t>特种经济动物产品开发利用</w:t>
            </w:r>
            <w:r w:rsidR="00EE41A0">
              <w:rPr>
                <w:rFonts w:hint="eastAsia"/>
                <w:szCs w:val="21"/>
              </w:rPr>
              <w:t>的</w:t>
            </w:r>
            <w:r w:rsidR="00EE41A0">
              <w:rPr>
                <w:szCs w:val="21"/>
              </w:rPr>
              <w:t>前景与</w:t>
            </w:r>
            <w:r w:rsidR="00EE41A0">
              <w:rPr>
                <w:rFonts w:hint="eastAsia"/>
                <w:szCs w:val="21"/>
              </w:rPr>
              <w:t>措施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  <w:p w:rsidR="009B4905" w:rsidRDefault="009B4905" w:rsidP="009B49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A6F90" w:rsidRDefault="009A6F90" w:rsidP="009A6F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A6F90" w:rsidRDefault="009A6F90" w:rsidP="009A6F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A6F90" w:rsidRDefault="009A6F90" w:rsidP="009A6F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A6F90" w:rsidRPr="009A6F90" w:rsidRDefault="009A6F90" w:rsidP="009A6F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17EDD" w:rsidTr="002A0D9B">
        <w:trPr>
          <w:trHeight w:val="7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030809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 w:rsidR="00EE41A0"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0分     考试时间：3小时    考试方式：笔试</w:t>
            </w:r>
          </w:p>
          <w:p w:rsidR="00317EDD" w:rsidRDefault="00317EDD" w:rsidP="00EE41A0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DB5982">
              <w:rPr>
                <w:rFonts w:hint="eastAsia"/>
                <w:szCs w:val="24"/>
              </w:rPr>
              <w:t>简答</w:t>
            </w:r>
            <w:r>
              <w:rPr>
                <w:rFonts w:hint="eastAsia"/>
                <w:szCs w:val="24"/>
              </w:rPr>
              <w:t>题（</w:t>
            </w:r>
            <w:r w:rsidR="00EE41A0">
              <w:rPr>
                <w:szCs w:val="24"/>
              </w:rPr>
              <w:t>4</w:t>
            </w:r>
            <w:r w:rsidR="00DB5982">
              <w:rPr>
                <w:szCs w:val="24"/>
              </w:rPr>
              <w:t>0</w:t>
            </w:r>
            <w:r>
              <w:rPr>
                <w:rFonts w:hint="eastAsia"/>
                <w:szCs w:val="24"/>
              </w:rPr>
              <w:t>分）</w:t>
            </w:r>
          </w:p>
          <w:p w:rsidR="00317EDD" w:rsidRDefault="00DB5982" w:rsidP="00DB598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</w:t>
            </w:r>
            <w:r w:rsidR="00317EDD">
              <w:rPr>
                <w:rFonts w:hAnsi="宋体" w:hint="eastAsia"/>
                <w:szCs w:val="24"/>
              </w:rPr>
              <w:t>题（</w:t>
            </w:r>
            <w:r w:rsidR="00EE41A0">
              <w:rPr>
                <w:rFonts w:hAnsi="宋体"/>
                <w:szCs w:val="24"/>
              </w:rPr>
              <w:t>6</w:t>
            </w:r>
            <w:r>
              <w:rPr>
                <w:rFonts w:hAnsi="宋体"/>
                <w:szCs w:val="24"/>
              </w:rPr>
              <w:t>0</w:t>
            </w:r>
            <w:r w:rsidR="00317EDD">
              <w:rPr>
                <w:rFonts w:hAnsi="宋体" w:hint="eastAsia"/>
                <w:szCs w:val="24"/>
              </w:rPr>
              <w:t>分）</w:t>
            </w:r>
          </w:p>
          <w:p w:rsidR="00030809" w:rsidRPr="00030809" w:rsidRDefault="00BA59A6" w:rsidP="00DB598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 xml:space="preserve"> </w:t>
            </w:r>
          </w:p>
          <w:p w:rsidR="00BA59A6" w:rsidRDefault="00341E8D" w:rsidP="00341E8D">
            <w:pPr>
              <w:pStyle w:val="2"/>
              <w:rPr>
                <w:rFonts w:hAnsi="宋体"/>
                <w:szCs w:val="24"/>
              </w:rPr>
            </w:pPr>
            <w:r w:rsidRPr="00341E8D">
              <w:rPr>
                <w:rFonts w:hAnsi="宋体" w:hint="eastAsia"/>
                <w:szCs w:val="24"/>
              </w:rPr>
              <w:t>参考书目：</w:t>
            </w:r>
            <w:r w:rsidR="00BA59A6" w:rsidRPr="00BA59A6">
              <w:rPr>
                <w:rFonts w:hAnsi="宋体" w:hint="eastAsia"/>
                <w:szCs w:val="24"/>
              </w:rPr>
              <w:t>计成</w:t>
            </w:r>
            <w:r w:rsidR="00BA59A6">
              <w:rPr>
                <w:rFonts w:hAnsi="宋体" w:hint="eastAsia"/>
                <w:szCs w:val="24"/>
              </w:rPr>
              <w:t>.</w:t>
            </w:r>
            <w:r w:rsidR="00BA59A6">
              <w:rPr>
                <w:rFonts w:hAnsi="宋体"/>
                <w:szCs w:val="24"/>
              </w:rPr>
              <w:t xml:space="preserve">    </w:t>
            </w:r>
            <w:r w:rsidR="00BA59A6" w:rsidRPr="00BA59A6">
              <w:rPr>
                <w:rFonts w:hAnsi="宋体" w:hint="eastAsia"/>
                <w:szCs w:val="24"/>
              </w:rPr>
              <w:t>动物营养学 第二版    高等教育出版社        2008</w:t>
            </w:r>
            <w:r w:rsidR="0048600A" w:rsidRPr="0048600A">
              <w:rPr>
                <w:rFonts w:hAnsi="宋体"/>
                <w:szCs w:val="24"/>
              </w:rPr>
              <w:t xml:space="preserve">          </w:t>
            </w:r>
          </w:p>
          <w:p w:rsidR="0048600A" w:rsidRPr="0048600A" w:rsidRDefault="0048600A" w:rsidP="00BA59A6">
            <w:pPr>
              <w:pStyle w:val="2"/>
              <w:ind w:firstLineChars="500" w:firstLine="1200"/>
              <w:rPr>
                <w:rFonts w:hAnsi="宋体"/>
                <w:szCs w:val="24"/>
              </w:rPr>
            </w:pPr>
            <w:bookmarkStart w:id="0" w:name="_GoBack"/>
            <w:bookmarkEnd w:id="0"/>
            <w:proofErr w:type="gramStart"/>
            <w:r w:rsidRPr="0048600A">
              <w:rPr>
                <w:rFonts w:hAnsi="宋体" w:hint="eastAsia"/>
                <w:szCs w:val="24"/>
              </w:rPr>
              <w:t>王忠艳</w:t>
            </w:r>
            <w:proofErr w:type="gramEnd"/>
            <w:r>
              <w:rPr>
                <w:rFonts w:hAnsi="宋体" w:hint="eastAsia"/>
                <w:szCs w:val="24"/>
              </w:rPr>
              <w:t>.</w:t>
            </w:r>
            <w:r>
              <w:rPr>
                <w:rFonts w:hAnsi="宋体"/>
                <w:szCs w:val="24"/>
              </w:rPr>
              <w:t xml:space="preserve">  </w:t>
            </w:r>
            <w:r>
              <w:rPr>
                <w:rFonts w:hAnsi="宋体" w:hint="eastAsia"/>
                <w:szCs w:val="24"/>
              </w:rPr>
              <w:t>特种经济动物饲料学.</w:t>
            </w:r>
            <w:r>
              <w:rPr>
                <w:rFonts w:hAnsi="宋体"/>
                <w:szCs w:val="24"/>
              </w:rPr>
              <w:t xml:space="preserve">  </w:t>
            </w:r>
            <w:r w:rsidRPr="0048600A">
              <w:rPr>
                <w:rFonts w:hAnsi="宋体" w:hint="eastAsia"/>
                <w:szCs w:val="24"/>
              </w:rPr>
              <w:t>科学出版社</w:t>
            </w:r>
            <w:r>
              <w:rPr>
                <w:rFonts w:hAnsi="宋体" w:hint="eastAsia"/>
                <w:szCs w:val="24"/>
              </w:rPr>
              <w:t xml:space="preserve">  </w:t>
            </w:r>
            <w:r>
              <w:rPr>
                <w:rFonts w:hAnsi="宋体"/>
                <w:szCs w:val="24"/>
              </w:rPr>
              <w:t xml:space="preserve">          </w:t>
            </w:r>
            <w:r w:rsidRPr="0048600A">
              <w:rPr>
                <w:rFonts w:hAnsi="宋体" w:hint="eastAsia"/>
                <w:szCs w:val="24"/>
              </w:rPr>
              <w:t>2015</w:t>
            </w:r>
          </w:p>
          <w:p w:rsidR="0048600A" w:rsidRPr="00341E8D" w:rsidRDefault="0048600A" w:rsidP="0048600A">
            <w:pPr>
              <w:pStyle w:val="2"/>
              <w:rPr>
                <w:rFonts w:hAnsi="宋体"/>
                <w:szCs w:val="24"/>
              </w:rPr>
            </w:pPr>
            <w:r w:rsidRPr="0048600A">
              <w:rPr>
                <w:rFonts w:hAnsi="宋体"/>
                <w:szCs w:val="24"/>
              </w:rPr>
              <w:t xml:space="preserve">          </w:t>
            </w:r>
            <w:r w:rsidRPr="0048600A">
              <w:rPr>
                <w:rFonts w:hAnsi="宋体" w:hint="eastAsia"/>
                <w:szCs w:val="24"/>
              </w:rPr>
              <w:t>李和平</w:t>
            </w:r>
            <w:r>
              <w:rPr>
                <w:rFonts w:hAnsi="宋体" w:hint="eastAsia"/>
                <w:szCs w:val="24"/>
              </w:rPr>
              <w:t>.</w:t>
            </w:r>
            <w:r>
              <w:rPr>
                <w:rFonts w:hAnsi="宋体"/>
                <w:szCs w:val="24"/>
              </w:rPr>
              <w:t xml:space="preserve">  </w:t>
            </w:r>
            <w:r w:rsidRPr="0048600A">
              <w:rPr>
                <w:rFonts w:hAnsi="宋体" w:hint="eastAsia"/>
                <w:szCs w:val="24"/>
              </w:rPr>
              <w:t>经济动物生产学</w:t>
            </w:r>
            <w:r>
              <w:rPr>
                <w:rFonts w:hAnsi="宋体" w:hint="eastAsia"/>
                <w:szCs w:val="24"/>
              </w:rPr>
              <w:t>.</w:t>
            </w:r>
            <w:r>
              <w:rPr>
                <w:rFonts w:hAnsi="宋体"/>
                <w:szCs w:val="24"/>
              </w:rPr>
              <w:t xml:space="preserve">      </w:t>
            </w:r>
            <w:r w:rsidRPr="0048600A">
              <w:rPr>
                <w:rFonts w:hAnsi="宋体" w:hint="eastAsia"/>
                <w:szCs w:val="24"/>
              </w:rPr>
              <w:t>东北林业大学出版社</w:t>
            </w:r>
            <w:r>
              <w:rPr>
                <w:rFonts w:hAnsi="宋体" w:hint="eastAsia"/>
                <w:szCs w:val="24"/>
              </w:rPr>
              <w:t xml:space="preserve">    </w:t>
            </w:r>
            <w:r w:rsidRPr="0048600A">
              <w:rPr>
                <w:rFonts w:hAnsi="宋体" w:hint="eastAsia"/>
                <w:szCs w:val="24"/>
              </w:rPr>
              <w:t>2009</w:t>
            </w:r>
          </w:p>
        </w:tc>
      </w:tr>
    </w:tbl>
    <w:p w:rsidR="00745C81" w:rsidRDefault="00745C81" w:rsidP="000F6397"/>
    <w:sectPr w:rsidR="00745C81" w:rsidSect="00745C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1C1" w:rsidRDefault="003621C1" w:rsidP="0048600A">
      <w:r>
        <w:separator/>
      </w:r>
    </w:p>
  </w:endnote>
  <w:endnote w:type="continuationSeparator" w:id="0">
    <w:p w:rsidR="003621C1" w:rsidRDefault="003621C1" w:rsidP="0048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00A" w:rsidRDefault="004860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00A" w:rsidRDefault="0048600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00A" w:rsidRDefault="004860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1C1" w:rsidRDefault="003621C1" w:rsidP="0048600A">
      <w:r>
        <w:separator/>
      </w:r>
    </w:p>
  </w:footnote>
  <w:footnote w:type="continuationSeparator" w:id="0">
    <w:p w:rsidR="003621C1" w:rsidRDefault="003621C1" w:rsidP="00486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00A" w:rsidRDefault="0048600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00A" w:rsidRDefault="0048600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00A" w:rsidRDefault="0048600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41949CB"/>
    <w:multiLevelType w:val="hybridMultilevel"/>
    <w:tmpl w:val="5E403F40"/>
    <w:lvl w:ilvl="0" w:tplc="75EEA8F6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4B5A0A27"/>
    <w:multiLevelType w:val="hybridMultilevel"/>
    <w:tmpl w:val="BFC46576"/>
    <w:lvl w:ilvl="0" w:tplc="18223AC4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91C6165"/>
    <w:multiLevelType w:val="hybridMultilevel"/>
    <w:tmpl w:val="6CDE0776"/>
    <w:lvl w:ilvl="0" w:tplc="698A4312">
      <w:start w:val="1"/>
      <w:numFmt w:val="decimal"/>
      <w:lvlText w:val="%1."/>
      <w:lvlJc w:val="left"/>
      <w:pPr>
        <w:ind w:left="840" w:hanging="360"/>
      </w:pPr>
      <w:rPr>
        <w:rFonts w:asci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606B3E52"/>
    <w:multiLevelType w:val="hybridMultilevel"/>
    <w:tmpl w:val="2BEA0E9C"/>
    <w:lvl w:ilvl="0" w:tplc="A5E83E22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662A1725"/>
    <w:multiLevelType w:val="hybridMultilevel"/>
    <w:tmpl w:val="09569866"/>
    <w:lvl w:ilvl="0" w:tplc="41B64742">
      <w:start w:val="6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D4F38DE"/>
    <w:multiLevelType w:val="hybridMultilevel"/>
    <w:tmpl w:val="50AEA3E4"/>
    <w:lvl w:ilvl="0" w:tplc="B0BC95E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71A77531"/>
    <w:multiLevelType w:val="hybridMultilevel"/>
    <w:tmpl w:val="10C484EA"/>
    <w:lvl w:ilvl="0" w:tplc="134C8A4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1"/>
  </w:num>
  <w:num w:numId="9">
    <w:abstractNumId w:val="13"/>
  </w:num>
  <w:num w:numId="10">
    <w:abstractNumId w:val="9"/>
  </w:num>
  <w:num w:numId="11">
    <w:abstractNumId w:val="10"/>
  </w:num>
  <w:num w:numId="12">
    <w:abstractNumId w:val="8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30809"/>
    <w:rsid w:val="000F6397"/>
    <w:rsid w:val="001A3E4E"/>
    <w:rsid w:val="001C401D"/>
    <w:rsid w:val="002A0D9B"/>
    <w:rsid w:val="002A770E"/>
    <w:rsid w:val="002B0291"/>
    <w:rsid w:val="00317EDD"/>
    <w:rsid w:val="00340F7E"/>
    <w:rsid w:val="00341E8D"/>
    <w:rsid w:val="003621C1"/>
    <w:rsid w:val="00380B28"/>
    <w:rsid w:val="003A170E"/>
    <w:rsid w:val="0048600A"/>
    <w:rsid w:val="007008D5"/>
    <w:rsid w:val="00745C81"/>
    <w:rsid w:val="007617B7"/>
    <w:rsid w:val="007C02B2"/>
    <w:rsid w:val="008B0A8D"/>
    <w:rsid w:val="009141B5"/>
    <w:rsid w:val="00962EEA"/>
    <w:rsid w:val="009A6F90"/>
    <w:rsid w:val="009B4905"/>
    <w:rsid w:val="00A90EF1"/>
    <w:rsid w:val="00AD79EE"/>
    <w:rsid w:val="00AE29CC"/>
    <w:rsid w:val="00B42771"/>
    <w:rsid w:val="00BA59A6"/>
    <w:rsid w:val="00BD2C6F"/>
    <w:rsid w:val="00D066A7"/>
    <w:rsid w:val="00D5369C"/>
    <w:rsid w:val="00D82033"/>
    <w:rsid w:val="00DB5982"/>
    <w:rsid w:val="00E3109D"/>
    <w:rsid w:val="00EE41A0"/>
    <w:rsid w:val="00F5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2CF689-8AC0-440A-857F-29F1321C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D066A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86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600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60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60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22</cp:revision>
  <dcterms:created xsi:type="dcterms:W3CDTF">2017-09-03T17:15:00Z</dcterms:created>
  <dcterms:modified xsi:type="dcterms:W3CDTF">2018-09-06T00:35:00Z</dcterms:modified>
</cp:coreProperties>
</file>