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72B" w:rsidRDefault="00FF3C19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F9372B" w:rsidRDefault="00FF3C19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2019年研究生入学考试自命题科目考试大纲</w:t>
      </w:r>
    </w:p>
    <w:p w:rsidR="00F9372B" w:rsidRDefault="00F9372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F9372B" w:rsidRDefault="00FF3C19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9D5104" w:rsidRPr="009D5104">
        <w:rPr>
          <w:rFonts w:ascii="宋体" w:hAnsi="宋体" w:hint="eastAsia"/>
          <w:b/>
          <w:sz w:val="24"/>
        </w:rPr>
        <w:t>分子生物学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F9372B">
        <w:trPr>
          <w:trHeight w:val="73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2B" w:rsidRDefault="00F9372B">
            <w:pPr>
              <w:spacing w:line="380" w:lineRule="exact"/>
              <w:rPr>
                <w:sz w:val="24"/>
              </w:rPr>
            </w:pPr>
          </w:p>
          <w:p w:rsidR="00F9372B" w:rsidRPr="00C73252" w:rsidRDefault="00C73252" w:rsidP="00C73252">
            <w:pPr>
              <w:pStyle w:val="a5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C73252">
              <w:rPr>
                <w:rFonts w:hint="eastAsia"/>
                <w:sz w:val="24"/>
              </w:rPr>
              <w:t>DNA</w:t>
            </w:r>
            <w:r w:rsidRPr="00C73252">
              <w:rPr>
                <w:rFonts w:hint="eastAsia"/>
                <w:sz w:val="24"/>
              </w:rPr>
              <w:t>，</w:t>
            </w:r>
            <w:r w:rsidRPr="00C73252">
              <w:rPr>
                <w:rFonts w:hint="eastAsia"/>
                <w:sz w:val="24"/>
              </w:rPr>
              <w:t>RNA</w:t>
            </w:r>
            <w:r w:rsidRPr="00C73252">
              <w:rPr>
                <w:rFonts w:hint="eastAsia"/>
                <w:sz w:val="24"/>
              </w:rPr>
              <w:t>和遗传密码</w:t>
            </w:r>
          </w:p>
          <w:p w:rsidR="00DA7AE3" w:rsidRDefault="00FF3C19" w:rsidP="00DA7AE3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</w:t>
            </w:r>
            <w:r w:rsidR="00DA7AE3">
              <w:rPr>
                <w:rFonts w:hint="eastAsia"/>
              </w:rPr>
              <w:t>DNA</w:t>
            </w:r>
            <w:r w:rsidR="00DA7AE3">
              <w:rPr>
                <w:rFonts w:hint="eastAsia"/>
              </w:rPr>
              <w:t>的复制和</w:t>
            </w:r>
            <w:r w:rsidR="00DA7AE3">
              <w:rPr>
                <w:rFonts w:hint="eastAsia"/>
              </w:rPr>
              <w:t>DNA</w:t>
            </w:r>
            <w:r w:rsidR="00DA7AE3">
              <w:rPr>
                <w:rFonts w:hint="eastAsia"/>
              </w:rPr>
              <w:t>的损伤修复基本过程和分子机制</w:t>
            </w:r>
          </w:p>
          <w:p w:rsidR="00DA7AE3" w:rsidRDefault="00DA7AE3" w:rsidP="00DA7AE3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要求考生掌握参与</w:t>
            </w:r>
            <w:r>
              <w:rPr>
                <w:rFonts w:hint="eastAsia"/>
              </w:rPr>
              <w:t>DNA</w:t>
            </w:r>
            <w:r>
              <w:rPr>
                <w:rFonts w:hint="eastAsia"/>
              </w:rPr>
              <w:t>复制的酶与蛋白质因子的性质和种类</w:t>
            </w:r>
          </w:p>
          <w:p w:rsidR="00DA7AE3" w:rsidRDefault="00DA7AE3" w:rsidP="00DA7AE3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rFonts w:hint="eastAsia"/>
              </w:rPr>
              <w:t>DNA</w:t>
            </w:r>
            <w:r>
              <w:rPr>
                <w:rFonts w:hint="eastAsia"/>
              </w:rPr>
              <w:t>复制的特点及其调控机制</w:t>
            </w:r>
          </w:p>
          <w:p w:rsidR="00DA7AE3" w:rsidRDefault="00DA7AE3" w:rsidP="00DA7AE3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要求考生掌握真核生物与原核生物</w:t>
            </w:r>
            <w:r>
              <w:rPr>
                <w:rFonts w:hint="eastAsia"/>
              </w:rPr>
              <w:t>DNA</w:t>
            </w:r>
            <w:r>
              <w:rPr>
                <w:rFonts w:hint="eastAsia"/>
              </w:rPr>
              <w:t>复制的异同点</w:t>
            </w:r>
          </w:p>
          <w:p w:rsidR="00F9372B" w:rsidRDefault="00DA7AE3" w:rsidP="00DA7AE3">
            <w:pPr>
              <w:numPr>
                <w:ilvl w:val="0"/>
                <w:numId w:val="4"/>
              </w:numPr>
              <w:tabs>
                <w:tab w:val="clear" w:pos="31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要求考生全面了解</w:t>
            </w:r>
            <w:r>
              <w:rPr>
                <w:rFonts w:hint="eastAsia"/>
              </w:rPr>
              <w:t>RNA</w:t>
            </w:r>
            <w:r>
              <w:rPr>
                <w:rFonts w:hint="eastAsia"/>
              </w:rPr>
              <w:t>转录与复制的机制</w:t>
            </w:r>
          </w:p>
          <w:p w:rsidR="00F9372B" w:rsidRPr="00C73252" w:rsidRDefault="00C73252" w:rsidP="00C73252">
            <w:pPr>
              <w:pStyle w:val="a5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C73252">
              <w:rPr>
                <w:rFonts w:hint="eastAsia"/>
                <w:sz w:val="24"/>
              </w:rPr>
              <w:t>蛋白质的合成</w:t>
            </w:r>
          </w:p>
          <w:p w:rsidR="00DA7AE3" w:rsidRPr="00DA7AE3" w:rsidRDefault="00DA7AE3" w:rsidP="00DA7AE3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t xml:space="preserve">1.  </w:t>
            </w:r>
            <w:r w:rsidR="00FF3C19">
              <w:rPr>
                <w:rFonts w:hint="eastAsia"/>
              </w:rPr>
              <w:t>要求考生熟练掌握</w:t>
            </w:r>
            <w:r w:rsidRPr="00DA7AE3">
              <w:rPr>
                <w:szCs w:val="21"/>
              </w:rPr>
              <w:t>全面了解蛋白质合成的过程</w:t>
            </w:r>
          </w:p>
          <w:p w:rsidR="00DA7AE3" w:rsidRPr="00DA7AE3" w:rsidRDefault="00DA7AE3" w:rsidP="00DA7AE3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2.  </w:t>
            </w:r>
            <w:r w:rsidRPr="00DA7AE3">
              <w:rPr>
                <w:szCs w:val="21"/>
              </w:rPr>
              <w:t>熟练掌握蛋白质合成中模板和遗传密码的特点</w:t>
            </w:r>
          </w:p>
          <w:p w:rsidR="00DA7AE3" w:rsidRDefault="00DA7AE3" w:rsidP="00DA7AE3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3.  </w:t>
            </w:r>
            <w:r w:rsidRPr="00DA7AE3">
              <w:rPr>
                <w:szCs w:val="21"/>
              </w:rPr>
              <w:t>掌握蛋白质合成的一般特征</w:t>
            </w:r>
          </w:p>
          <w:p w:rsidR="00C73252" w:rsidRPr="00C73252" w:rsidRDefault="00DA7AE3" w:rsidP="00DA7AE3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 xml:space="preserve">4.  </w:t>
            </w:r>
            <w:r w:rsidRPr="00DA7AE3">
              <w:rPr>
                <w:szCs w:val="21"/>
              </w:rPr>
              <w:t>掌握参与蛋白质合成的主要分子的种类和功能</w:t>
            </w:r>
          </w:p>
          <w:p w:rsidR="00F9372B" w:rsidRPr="00DA7AE3" w:rsidRDefault="00DA7AE3" w:rsidP="00DA7AE3">
            <w:pPr>
              <w:pStyle w:val="a5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DA7AE3">
              <w:rPr>
                <w:rFonts w:hint="eastAsia"/>
                <w:sz w:val="24"/>
              </w:rPr>
              <w:t>基因表达调控</w:t>
            </w:r>
          </w:p>
          <w:p w:rsidR="00DA7AE3" w:rsidRPr="00DA7AE3" w:rsidRDefault="00FF3C19" w:rsidP="00DA7AE3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</w:rPr>
              <w:t>要求考生熟练掌握</w:t>
            </w:r>
            <w:r w:rsidR="00DA7AE3" w:rsidRPr="00DA7AE3">
              <w:rPr>
                <w:szCs w:val="21"/>
              </w:rPr>
              <w:t>理解转录水平上的基因表达调控和翻译水平上的基因表达调控</w:t>
            </w:r>
          </w:p>
          <w:p w:rsidR="00DA7AE3" w:rsidRPr="00DA7AE3" w:rsidRDefault="00DA7AE3" w:rsidP="00DA7AE3">
            <w:pPr>
              <w:numPr>
                <w:ilvl w:val="0"/>
                <w:numId w:val="5"/>
              </w:numPr>
              <w:tabs>
                <w:tab w:val="num" w:pos="720"/>
              </w:tabs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 w:rsidRPr="00DA7AE3">
              <w:rPr>
                <w:szCs w:val="21"/>
              </w:rPr>
              <w:t>熟练掌握，灵活运用启动子与转录起始</w:t>
            </w:r>
          </w:p>
          <w:p w:rsidR="00DA7AE3" w:rsidRPr="00DA7AE3" w:rsidRDefault="00DA7AE3" w:rsidP="00DA7AE3">
            <w:pPr>
              <w:numPr>
                <w:ilvl w:val="0"/>
                <w:numId w:val="5"/>
              </w:numPr>
              <w:tabs>
                <w:tab w:val="num" w:pos="720"/>
              </w:tabs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 w:rsidRPr="00DA7AE3">
              <w:rPr>
                <w:szCs w:val="21"/>
              </w:rPr>
              <w:t>理解</w:t>
            </w:r>
            <w:r w:rsidRPr="00DA7AE3">
              <w:rPr>
                <w:szCs w:val="21"/>
              </w:rPr>
              <w:t>RNA</w:t>
            </w:r>
            <w:r w:rsidRPr="00DA7AE3">
              <w:rPr>
                <w:szCs w:val="21"/>
              </w:rPr>
              <w:t>聚合酶与启动子的相互作用</w:t>
            </w:r>
          </w:p>
          <w:p w:rsidR="00DA7AE3" w:rsidRPr="00DA7AE3" w:rsidRDefault="00DA7AE3" w:rsidP="00DA7AE3">
            <w:pPr>
              <w:numPr>
                <w:ilvl w:val="0"/>
                <w:numId w:val="5"/>
              </w:numPr>
              <w:tabs>
                <w:tab w:val="num" w:pos="720"/>
              </w:tabs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 w:rsidRPr="00DA7AE3">
              <w:rPr>
                <w:szCs w:val="21"/>
              </w:rPr>
              <w:t>熟练掌握，灵活运用乳糖操作子模型</w:t>
            </w:r>
          </w:p>
          <w:p w:rsidR="00F9372B" w:rsidRDefault="00DA7AE3" w:rsidP="00DA7AE3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  <w:szCs w:val="21"/>
              </w:rPr>
              <w:t>要求考生</w:t>
            </w:r>
            <w:r w:rsidRPr="00DA7AE3">
              <w:rPr>
                <w:szCs w:val="21"/>
              </w:rPr>
              <w:t>熟练掌握真核生物</w:t>
            </w:r>
            <w:r w:rsidRPr="00DA7AE3">
              <w:rPr>
                <w:szCs w:val="21"/>
              </w:rPr>
              <w:t>DNA</w:t>
            </w:r>
            <w:r w:rsidRPr="00DA7AE3">
              <w:rPr>
                <w:szCs w:val="21"/>
              </w:rPr>
              <w:t>水平的调控</w:t>
            </w:r>
            <w:r w:rsidR="00FF3C19">
              <w:rPr>
                <w:rFonts w:hint="eastAsia"/>
              </w:rPr>
              <w:t>。</w:t>
            </w:r>
          </w:p>
          <w:p w:rsidR="00F9372B" w:rsidRPr="00DA7AE3" w:rsidRDefault="00DA7AE3" w:rsidP="00DA7AE3">
            <w:pPr>
              <w:pStyle w:val="a5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DA7AE3">
              <w:rPr>
                <w:rFonts w:hint="eastAsia"/>
                <w:sz w:val="24"/>
              </w:rPr>
              <w:t>基因工程和蛋白质工程</w:t>
            </w:r>
          </w:p>
          <w:p w:rsidR="00AA2FAF" w:rsidRPr="00AA2FAF" w:rsidRDefault="00AA2FAF" w:rsidP="00AA2FAF"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left="735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要求考生熟练</w:t>
            </w:r>
            <w:r w:rsidRPr="00AA2FAF">
              <w:rPr>
                <w:rFonts w:ascii="宋体" w:hAnsi="宋体" w:cs="宋体"/>
                <w:kern w:val="0"/>
                <w:szCs w:val="21"/>
                <w:lang w:bidi="ar"/>
              </w:rPr>
              <w:t>掌握基因工程操作的一般步骤</w:t>
            </w:r>
          </w:p>
          <w:p w:rsidR="00AA2FAF" w:rsidRPr="00AA2FAF" w:rsidRDefault="00AA2FAF" w:rsidP="00AA2FAF">
            <w:pPr>
              <w:numPr>
                <w:ilvl w:val="0"/>
                <w:numId w:val="6"/>
              </w:numPr>
              <w:tabs>
                <w:tab w:val="left" w:pos="735"/>
              </w:tabs>
              <w:spacing w:line="380" w:lineRule="exact"/>
              <w:ind w:left="735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要求考生</w:t>
            </w:r>
            <w:r w:rsidRPr="00AA2FAF">
              <w:rPr>
                <w:rFonts w:ascii="宋体" w:hAnsi="宋体" w:cs="宋体"/>
                <w:kern w:val="0"/>
                <w:szCs w:val="21"/>
                <w:lang w:bidi="ar"/>
              </w:rPr>
              <w:t>理解DNA克隆的基本原理</w:t>
            </w:r>
          </w:p>
          <w:p w:rsidR="00F9372B" w:rsidRPr="00DA7AE3" w:rsidRDefault="00AA2FAF" w:rsidP="00AA2FAF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要求考生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熟练</w:t>
            </w:r>
            <w:r w:rsidRPr="00AA2FAF">
              <w:rPr>
                <w:rFonts w:ascii="宋体" w:hAnsi="宋体" w:cs="宋体"/>
                <w:kern w:val="0"/>
                <w:szCs w:val="21"/>
                <w:lang w:bidi="ar"/>
              </w:rPr>
              <w:t>掌握各种水平上的基因表达调控</w:t>
            </w:r>
          </w:p>
        </w:tc>
      </w:tr>
      <w:tr w:rsidR="00F9372B">
        <w:trPr>
          <w:trHeight w:val="2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72B" w:rsidRDefault="00F9372B">
            <w:pPr>
              <w:rPr>
                <w:rFonts w:ascii="宋体" w:hAnsi="宋体"/>
                <w:sz w:val="24"/>
              </w:rPr>
            </w:pPr>
          </w:p>
          <w:p w:rsidR="00F9372B" w:rsidRDefault="00FF3C1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 w:rsidR="00DD6EE6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F9372B" w:rsidRDefault="00FF3C1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530659">
              <w:rPr>
                <w:rFonts w:hint="eastAsia"/>
                <w:szCs w:val="24"/>
              </w:rPr>
              <w:t>简</w:t>
            </w:r>
            <w:r>
              <w:rPr>
                <w:rFonts w:hint="eastAsia"/>
                <w:szCs w:val="24"/>
              </w:rPr>
              <w:t>答题（</w:t>
            </w:r>
            <w:r w:rsidR="00530659">
              <w:rPr>
                <w:rFonts w:hint="eastAsia"/>
                <w:szCs w:val="24"/>
              </w:rPr>
              <w:t>4</w:t>
            </w:r>
            <w:r>
              <w:rPr>
                <w:rFonts w:hint="eastAsia"/>
                <w:szCs w:val="24"/>
              </w:rPr>
              <w:t>0分）</w:t>
            </w:r>
          </w:p>
          <w:p w:rsidR="00F9372B" w:rsidRDefault="0053065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论述</w:t>
            </w:r>
            <w:r w:rsidR="00FF3C19">
              <w:rPr>
                <w:rFonts w:hint="eastAsia"/>
                <w:szCs w:val="24"/>
              </w:rPr>
              <w:t>题（</w:t>
            </w:r>
            <w:r>
              <w:rPr>
                <w:szCs w:val="24"/>
              </w:rPr>
              <w:t>6</w:t>
            </w:r>
            <w:r w:rsidR="00FF3C19">
              <w:rPr>
                <w:rFonts w:hint="eastAsia"/>
                <w:szCs w:val="24"/>
              </w:rPr>
              <w:t>0分）</w:t>
            </w:r>
            <w:bookmarkStart w:id="0" w:name="_GoBack"/>
            <w:bookmarkEnd w:id="0"/>
          </w:p>
          <w:p w:rsidR="00DD6EE6" w:rsidRDefault="00DD6EE6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</w:p>
          <w:p w:rsidR="00F9372B" w:rsidRDefault="00FF3C19" w:rsidP="00DD6EE6">
            <w:r>
              <w:rPr>
                <w:rFonts w:ascii="宋体" w:hAnsi="宋体" w:hint="eastAsia"/>
                <w:sz w:val="24"/>
              </w:rPr>
              <w:t>参考书目：</w:t>
            </w:r>
            <w:r w:rsidR="00DD6EE6" w:rsidRPr="00DD6EE6">
              <w:rPr>
                <w:rFonts w:ascii="宋体" w:hAnsi="宋体" w:hint="eastAsia"/>
                <w:color w:val="FF0000"/>
                <w:sz w:val="24"/>
              </w:rPr>
              <w:tab/>
            </w:r>
            <w:r w:rsidR="00DD6EE6" w:rsidRPr="00DD6EE6">
              <w:rPr>
                <w:rFonts w:ascii="宋体" w:hAnsi="宋体" w:hint="eastAsia"/>
                <w:sz w:val="24"/>
              </w:rPr>
              <w:t>赵书红</w:t>
            </w:r>
            <w:r w:rsidRPr="00DD6EE6">
              <w:rPr>
                <w:rFonts w:ascii="宋体" w:hAnsi="宋体" w:hint="eastAsia"/>
                <w:sz w:val="24"/>
              </w:rPr>
              <w:t>.</w:t>
            </w:r>
            <w:r w:rsidR="00DD6EE6" w:rsidRPr="00DD6EE6">
              <w:rPr>
                <w:rFonts w:hint="eastAsia"/>
              </w:rPr>
              <w:t xml:space="preserve"> </w:t>
            </w:r>
            <w:r w:rsidR="00DD6EE6" w:rsidRPr="00DD6EE6">
              <w:rPr>
                <w:rFonts w:ascii="宋体" w:hAnsi="宋体" w:hint="eastAsia"/>
                <w:sz w:val="24"/>
              </w:rPr>
              <w:t>动物分子生物学</w:t>
            </w:r>
            <w:r w:rsidRPr="00DD6EE6">
              <w:rPr>
                <w:rFonts w:ascii="宋体" w:hAnsi="宋体" w:hint="eastAsia"/>
                <w:sz w:val="24"/>
              </w:rPr>
              <w:t>.</w:t>
            </w:r>
            <w:r w:rsidR="00DD6EE6" w:rsidRPr="00DD6EE6">
              <w:rPr>
                <w:rFonts w:ascii="宋体" w:hAnsi="宋体" w:hint="eastAsia"/>
                <w:sz w:val="24"/>
              </w:rPr>
              <w:t>高等教育</w:t>
            </w:r>
            <w:r w:rsidRPr="00DD6EE6">
              <w:rPr>
                <w:rFonts w:ascii="宋体" w:hAnsi="宋体" w:hint="eastAsia"/>
                <w:sz w:val="24"/>
              </w:rPr>
              <w:t>出版社</w:t>
            </w:r>
            <w:r w:rsidR="00DD6EE6" w:rsidRPr="00DD6EE6">
              <w:rPr>
                <w:rFonts w:ascii="宋体" w:hAnsi="宋体" w:hint="eastAsia"/>
                <w:sz w:val="24"/>
              </w:rPr>
              <w:t>. 2010</w:t>
            </w:r>
            <w:r w:rsidRPr="00DD6EE6">
              <w:rPr>
                <w:rFonts w:ascii="宋体" w:hAnsi="宋体" w:hint="eastAsia"/>
                <w:sz w:val="24"/>
              </w:rPr>
              <w:t>.</w:t>
            </w:r>
          </w:p>
        </w:tc>
      </w:tr>
    </w:tbl>
    <w:p w:rsidR="00F9372B" w:rsidRDefault="00F9372B">
      <w:pPr>
        <w:ind w:firstLine="420"/>
      </w:pPr>
    </w:p>
    <w:sectPr w:rsidR="00F937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497" w:rsidRDefault="00FE7497">
      <w:r>
        <w:separator/>
      </w:r>
    </w:p>
  </w:endnote>
  <w:endnote w:type="continuationSeparator" w:id="0">
    <w:p w:rsidR="00FE7497" w:rsidRDefault="00FE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497" w:rsidRDefault="00FE7497">
      <w:r>
        <w:separator/>
      </w:r>
    </w:p>
  </w:footnote>
  <w:footnote w:type="continuationSeparator" w:id="0">
    <w:p w:rsidR="00FE7497" w:rsidRDefault="00FE7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left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7">
    <w:nsid w:val="112B43BC"/>
    <w:multiLevelType w:val="multilevel"/>
    <w:tmpl w:val="6842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6D233C"/>
    <w:multiLevelType w:val="multilevel"/>
    <w:tmpl w:val="DB80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F718D2"/>
    <w:multiLevelType w:val="multilevel"/>
    <w:tmpl w:val="C766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954309"/>
    <w:multiLevelType w:val="multilevel"/>
    <w:tmpl w:val="DA6C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CE2877"/>
    <w:multiLevelType w:val="multilevel"/>
    <w:tmpl w:val="1EE00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066A7D"/>
    <w:multiLevelType w:val="multilevel"/>
    <w:tmpl w:val="07AE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C272A8"/>
    <w:multiLevelType w:val="multilevel"/>
    <w:tmpl w:val="B086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13"/>
  </w:num>
  <w:num w:numId="10">
    <w:abstractNumId w:val="12"/>
  </w:num>
  <w:num w:numId="11">
    <w:abstractNumId w:val="7"/>
  </w:num>
  <w:num w:numId="12">
    <w:abstractNumId w:val="11"/>
  </w:num>
  <w:num w:numId="13">
    <w:abstractNumId w:val="10"/>
    <w:lvlOverride w:ilvl="0">
      <w:startOverride w:val="2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106881"/>
    <w:rsid w:val="00285628"/>
    <w:rsid w:val="00317EDD"/>
    <w:rsid w:val="00380B28"/>
    <w:rsid w:val="00530659"/>
    <w:rsid w:val="005D5859"/>
    <w:rsid w:val="007008D5"/>
    <w:rsid w:val="00745C81"/>
    <w:rsid w:val="007D3E73"/>
    <w:rsid w:val="009D5104"/>
    <w:rsid w:val="00AA2FAF"/>
    <w:rsid w:val="00C73252"/>
    <w:rsid w:val="00CB1378"/>
    <w:rsid w:val="00CC7BB3"/>
    <w:rsid w:val="00DA7AE3"/>
    <w:rsid w:val="00DD6EE6"/>
    <w:rsid w:val="00E52B4C"/>
    <w:rsid w:val="00F9372B"/>
    <w:rsid w:val="00FA3DFD"/>
    <w:rsid w:val="00FE7497"/>
    <w:rsid w:val="00FF3C19"/>
    <w:rsid w:val="013502CD"/>
    <w:rsid w:val="02375F46"/>
    <w:rsid w:val="06182030"/>
    <w:rsid w:val="06AA7247"/>
    <w:rsid w:val="0A38663A"/>
    <w:rsid w:val="0DFE4265"/>
    <w:rsid w:val="164E6FD7"/>
    <w:rsid w:val="180E585E"/>
    <w:rsid w:val="1BEC00F4"/>
    <w:rsid w:val="1CED1489"/>
    <w:rsid w:val="1DD51559"/>
    <w:rsid w:val="1EAB778E"/>
    <w:rsid w:val="22666CD4"/>
    <w:rsid w:val="27233EB4"/>
    <w:rsid w:val="2B7F2446"/>
    <w:rsid w:val="2BBC113F"/>
    <w:rsid w:val="2F2815DC"/>
    <w:rsid w:val="31174A64"/>
    <w:rsid w:val="33CF79E2"/>
    <w:rsid w:val="35F60011"/>
    <w:rsid w:val="3A812138"/>
    <w:rsid w:val="3D643A42"/>
    <w:rsid w:val="3E8C5545"/>
    <w:rsid w:val="3F337A3C"/>
    <w:rsid w:val="422915E7"/>
    <w:rsid w:val="43EB61C4"/>
    <w:rsid w:val="43F84178"/>
    <w:rsid w:val="4689357C"/>
    <w:rsid w:val="49694DAD"/>
    <w:rsid w:val="4AC163DA"/>
    <w:rsid w:val="52602E06"/>
    <w:rsid w:val="550A16EA"/>
    <w:rsid w:val="55EE20AD"/>
    <w:rsid w:val="74F72A92"/>
    <w:rsid w:val="76D50159"/>
    <w:rsid w:val="76D809E7"/>
    <w:rsid w:val="7EE8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922F17-18A1-41B1-80CA-703FB189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qFormat/>
    <w:rPr>
      <w:rFonts w:ascii="宋体" w:eastAsia="宋体" w:hAnsi="Times New Roman" w:cs="Times New Roman"/>
      <w:sz w:val="24"/>
      <w:szCs w:val="20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rsid w:val="00C732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90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7</cp:revision>
  <dcterms:created xsi:type="dcterms:W3CDTF">2017-09-05T01:06:00Z</dcterms:created>
  <dcterms:modified xsi:type="dcterms:W3CDTF">2018-09-05T08:06:00Z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